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109C8" w:rsidR="00A82FA7" w:rsidP="007109C8" w:rsidRDefault="00A82FA7" w14:paraId="63161240" w14:textId="77777777">
      <w:pPr>
        <w:spacing w:line="240" w:lineRule="auto"/>
        <w:rPr>
          <w:rFonts w:cs="Times New Roman"/>
          <w:szCs w:val="24"/>
        </w:rPr>
      </w:pPr>
    </w:p>
    <w:sectPr w:rsidRPr="007109C8" w:rsidR="00A82FA7" w:rsidSect="0019659C">
      <w:headerReference w:type="default" r:id="rId6"/>
      <w:footerReference w:type="default" r:id="rId7"/>
      <w:pgSz w:w="12240" w:h="15840"/>
      <w:pgMar w:top="1440" w:right="1440" w:bottom="1440" w:left="1440" w:header="720" w:footer="345" w:gutter="0"/>
      <w:cols w:space="720"/>
      <w:docGrid w:linePitch="360"/>
    </w:sectPr>
    <w:p>
      <w:r>
        <w:t>Cod ECLI    ECLI:RO:JDCTA:2026:002.######
</w:t>
      </w:r>
    </w:p>
    <w:p>
      <w:r>
        <w:t>#######
</w:t>
      </w:r>
    </w:p>
    <w:p>
      <w:r>
        <w:t>JUDECĂTORIA CONSTANŢA – SECŢIA PENALĂ
</w:t>
      </w:r>
    </w:p>
    <w:p>
      <w:r>
        <w:t>Operator de date cu caracter personal nr. 3047
</w:t>
      </w:r>
    </w:p>
    <w:p>
      <w:r>
        <w:t>
</w:t>
      </w:r>
    </w:p>
    <w:p>
      <w:r>
        <w:t>Dosar nr. ###/212/2024
</w:t>
      </w:r>
    </w:p>
    <w:p>
      <w:r>
        <w:t>
</w:t>
      </w:r>
    </w:p>
    <w:p>
      <w:r>
        <w:t>SENTINŢA PENALĂ NR. ###
</w:t>
      </w:r>
    </w:p>
    <w:p>
      <w:r>
        <w:t>Şedinţa publică din data de 02.10.2026
</w:t>
      </w:r>
    </w:p>
    <w:p>
      <w:r>
        <w:t>Completul constituit din:
</w:t>
      </w:r>
    </w:p>
    <w:p>
      <w:r>
        <w:t>Preşedinte – ######### ######-######
</w:t>
      </w:r>
    </w:p>
    <w:p>
      <w:r>
        <w:t>GREFIER  -  ######## ######-#######
</w:t>
      </w:r>
    </w:p>
    <w:p>
      <w:r>
        <w:t>
</w:t>
      </w:r>
    </w:p>
    <w:p>
      <w:r>
        <w:t>Cu participarea  reprezentantului Ministerului ######
</w:t>
      </w:r>
    </w:p>
    <w:p>
      <w:r>
        <w:t>procuror   - ###### ######
</w:t>
      </w:r>
    </w:p>
    <w:p>
      <w:r>
        <w:t>
</w:t>
      </w:r>
    </w:p>
    <w:p>
      <w:r>
        <w:t>Pe rol  fiind judecarea cauzei penal privind pe inculpatul #### SAADADINE, trimis în judecată prin rechizitoriul Parchetului de pe lângă Judecătoria Constanţa nr. 6767/###/P/2022 sub aspectul săvârșirii infracţiunii de lovirea sau alte violenţe, prev. şi ped de art. 193 al. 2 C. Pen. 
</w:t>
      </w:r>
    </w:p>
    <w:p>
      <w:r>
        <w:t>Prezenţa părţilor şi dezbaterile au fost consemnate în încheierea de şedinţă din data de 15.04.2026 care face parte integrantă din prezenta, dată la care având nevoie de timp pentru  a delibera, în baza art. 391 alin. 1 C.proc.pen., a fost amânată pronunţarea pentru datele de 22.05.2026, 19.06.2026, 30.06.2026, 06.07.2026, 04.08.2026, 28.08.2026, 25.09.2026 şi 02.10.2026, când:
</w:t>
      </w:r>
    </w:p>
    <w:p>
      <w:r>
        <w:t>
</w:t>
      </w:r>
    </w:p>
    <w:p>
      <w:r>
        <w:t>INSTANŢA,
</w:t>
      </w:r>
    </w:p>
    <w:p>
      <w:r>
        <w:t> 
</w:t>
      </w:r>
    </w:p>
    <w:p>
      <w:r>
        <w:t>I. Situaţia de fapt şi încadrarea juridică reţinute prin rechizitoriu
</w:t>
      </w:r>
    </w:p>
    <w:p>
      <w:r>
        <w:t>Prin rechizitoriul nr. ####/P/2022 al Parchetului de pe lângă Judecătoria Constanţa, înregistrat pe rolul acestei instanţe sub nr. ###/212/2024, s-a dispus trimiterea în judecată a inculpatului SAADEDINE ####, în stare de libertate, pentru săvârşirea infracțiunii de lovirea sau alte violențe, faptă prev. de art. 193 alin. (2) Cod Penal.
</w:t>
      </w:r>
    </w:p>
    <w:p>
      <w:r>
        <w:t>În fapt, s-a reţinut că, la data de 09.08.2022, în jurul orei 01:00, l-a agresat fizic pe numitul ####### ######### #######, în zona ###### ####, lovindu-l cu pumnul în zona gurii, agresiune în urma căreia numitul ####### ######### ####### a necesitat un număr de 45-50 zile de îngrijiri medicale conform Certificatului Medico-Legal nr.##########A2 agresiuni/2022 din data de 01.09.2022.
</w:t>
      </w:r>
    </w:p>
    <w:p>
      <w:r>
        <w:t>În drept, s-a reţinut întrunirea elementelor constitutive ale infracţiunii de lovirea sau alte violențe, faptă prev. de art. 193 alin. (2) Cod Penal.
</w:t>
      </w:r>
    </w:p>
    <w:p>
      <w:r>
        <w:t>Pentru dovedirea situaţiei de fapt au fost administrate următoarele mijloace de probă în cursul urmăririi penale: plângerea persoanei vătămate ####### #########-####### din data de 17.08.2022; declarația persoanei vătămate ####### ######### ####### din data de 28.10.2022;
</w:t>
      </w:r>
    </w:p>
    <w:p>
      <w:r>
        <w:t>certificatul medico-legal nr. ##########A2agresiuni/2022 din data de 09.01.2022 şi înscrisuri medicale depuse de persoana vătămată; fotografiile depuse de persoana vătămată; declarațiile martorilor ####### ###### #######, #### #### #######, ####### ####### #####, ##### #########, ####### ###### ######; declaraţia suspectului Saadedine ####; declaraţia inculpatului Saadedine ####.
</w:t>
      </w:r>
    </w:p>
    <w:p>
      <w:r>
        <w:t>II. Procedura camerei preliminare
</w:t>
      </w:r>
    </w:p>
    <w:p>
      <w:r>
        <w:t>Prin încheierea de şedinţă nr. 393 pronunţată în camera de consiliu la data de 25.04.2024, rămasă definitivă, judecătorul de cameră preliminară a constatat legalitatea sesizării instanţei, administrării probelor şi efectuării actelor de urmărire penală şi a dispus începerea judecăţii.
</w:t>
      </w:r>
    </w:p>
    <w:p>
      <w:r>
        <w:t>III. Desfăşurarea cercetării judecătoreşti
</w:t>
      </w:r>
    </w:p>
    <w:p>
      <w:r>
        <w:t>  La termenul de judecată din data de 17.01.2025, apărătorul părții civile a precizat că suma cu care se constituie parte civilă este de 15.000 euro daune morale și daune materiale, constând în contravaloarea salariului pe care trebuia să îl încaseze pentru lunile august şi septembrie 2022 în cuantum de 5.500 lei, precum şi sume viitoare aferente intervenţiilor în cuantum de 3.000 euro.
</w:t>
      </w:r>
    </w:p>
    <w:p>
      <w:r>
        <w:t>Instanţa a adus la cunoștinţa inculpatului învinuirea care i se aduce, drepturile pe care le are, inclusiv dreptul de a nu da nicio declarație, atrăgându-i atenția că ceea ce declară poate fi folosit împotriva sa, dreptul de a-și angaja un apărător, precum și dreptul de a pune întrebări și de a da explicații și lămuriri în tot cursul cercetării judecătorești, ori de câte ori apreciază că este necesar. De asemenea, instanța i-a pus în vedere inculpatului dispoziţiile art. 374 alin. (4) C.proc.pen. rap. la art. 396 alin. (10) C.proc.pen., privind judecata în procedură simplificată, precum şi soluţiile posibile ca urmare a acestei proceduri, iar inculpatul a arătat că nu recunoaşte fapta şi că nu solicită aplicarea procedurii simplificate. Inculpatul a arătat că este de acord să muncă neremunerată în folosul comunităţii dacă va fi găsit vinovat.
</w:t>
      </w:r>
    </w:p>
    <w:p>
      <w:r>
        <w:t>##### în vedere poziţia inculpatului, contestarea probatoriului administrat în faza de urmărire penală şi concluziile procurorului, instanţa a procedat la readministrarea probatoriului. Totodată, instanţa a încuviinţat pe latură civilă proba cu înscrisuri şi proba cu un martor.
</w:t>
      </w:r>
    </w:p>
    <w:p>
      <w:r>
        <w:t>Analizând actele şi lucrările dosarului, instanța reţine următoarele:
</w:t>
      </w:r>
    </w:p>
    <w:p>
      <w:r>
        <w:t>IV. Situaţia de fapt reţinută de instanţa de judecată
</w:t>
      </w:r>
    </w:p>
    <w:p>
      <w:r>
        <w:t>Instanța reține că la data de 23.08.2022, persoana vătămată ####### #########-#######, a sesizat prin plângere Parchetul de pe lângă Judecătoria Constanța, arătând că, în noaptea 09.08.2022, în jurul orei 01:30, în timp ce se afla  în zona ###### ####, pe #### ########### ### ##, ### ## ##, împreună cu ##### #########, #### #### #######, ####### ###### ####### și ####### ####### #####, a venit numitul numitul #### Saadedine, care l-a lovit în zona feței.
</w:t>
      </w:r>
    </w:p>
    <w:p>
      <w:r>
        <w:t>Potrivit declarației persoanei vătămate, dată la data de 28.11.2022 în faza de urmărire penală (f. 58 d.u.p.), în data de 09.08.2022, în jurul orei 01.30, în timp ce se afla în zona ###### ####, pe #### ########### ### ##, ### ## ##, împreună cu ##### #########, #### #### #######, ####### ###### ####### și ####### ####### #####, inculpatul #### Saadedine, fiind însoţit de un tânăr, s-a îndreptat spre aceştia, înjurând, iar în momentul în care a ajuns în dreptul persoanei vătămate, a întrebat-o de ce l-a înjurat. ######## vătămată i-a explicat inculpatului că nu a înjurat-o, însă inculpatul a ameninţat-o că va băga cuţitul în ea, moment în care a lovit-o pe persoana vătămată cu palma peste faţă. Inculpatul a continuat să o înjure pe persoana vătămată, iar după ce s-au deplasat vreo doi metri, inculpatul a lovit-o pe persoana vătămată cu pumnul în faţă, şi, întrucât acesta încerca să o lovească în continuare, au intervenit numiţii ##### ######### şi #### ####, iar persoana care era cu inculpatul a încercat să îl liniştească întrucât era foarte agitat. ######## vătămată a arătat că nu cunoaşte motivul pentru care acesta l-a lovit şi că nu se află în relaţii de duşmănie cu inculpatul. Întrucât i-a curs sânge din gură, s-a deplasat la domiciuliu de unde a solicitat intervenţia serviciului de ambulanţă. Ca urmare a celor întâmplate, această a suferit o intervenţie chirurgicală, necesitând 45-50 zile de îngrijiri medicale, fiind în imposibilitate de a se hrăni în mod normal. Aceasta a mai arătat că a suferit fizic şi psihic ca urmare a agresiunii exercitate de inculpat asupra sa, fiindu-i teamă să nu mai fie agresat.
</w:t>
      </w:r>
    </w:p>
    <w:p>
      <w:r>
        <w:t>Susținerile persoanei vătămate privitoare la leziunile suferite ca urmare a loviturii primite sunt confirmate de actele medicale, persoana vătămată deplasându-se la Spitalul de Urgenţă Sfântul ####### ###### unde a primit îngrijiri medicale.
</w:t>
      </w:r>
    </w:p>
    <w:p>
      <w:r>
        <w:t>Conform certificatului medico legal nr. ##########A2agresiuni/2022 din data de 01.09.2022 (f. 56 d.u.p.), persoana vătămată a suferit leziuni traumatice (fracturi corp mandibular de partea dr. şi ram mandibular stâng, luxaţie dentară 4.1 şi 4.2) care s-au putut produce prin lovire cu corp dur, leziuni traumatice care pot data din data de 09.08.2022, necesitând un număr de  45-50 de zile de îngrijiri medicale.
</w:t>
      </w:r>
    </w:p>
    <w:p>
      <w:r>
        <w:t>Potrivit declaraţiei martorei ####### ###### ####### (f. 71 d.u.p.), în data de 09.08.2022, în jurul orei 01.30, în timp ce se afla în zona ###### ####, în apropierea cartierului ##### ##### Bay, împreună cu ####### #########, ##### #########, #### #### și ####### #######, a venit spre ei numitul #### Saadedine,  care a adresat injurii și cuvinte jignitoare și i-a dat o palmă, iar la un moment dat s-au îndepărtat circa 10 metri de către aceștia și numitul #### Saadedine i-a dat un pumn în zona feței numitului ####### #########. Aceasta a arătat că #### Saadedine a încercat să îl lovească în continuare cu piciorul, dar nu l-a nimerit, iar între aceștia au intervenit numiții #### #### și ##### #########, iar Read Saadedine a plecat din zonă, totodată a continuat să adreseze injurii, motivul conflictului fiind acela că a exista în trecut un schimb de replici între aceștia. Martora mai declară că ####### ######### nu a reacţionat în niciun fel, dar îi curgea sânge din gură, fapt pentru care l-au condus l-au condus la domiciliul persoanei vătămate.
</w:t>
      </w:r>
    </w:p>
    <w:p>
      <w:r>
        <w:t>Audiată în cursul cercetării judecătoreşti, la termenul din data de 13.06.2025 (f. 52 d.i.), martora ####### ###### ####### a arătat că îsi menţine declaraţia dată în cursul urmăririi penale, declarând că, în luna august 2022, în timp ce se afla cu partea civilă ####### ######### şi cu mai multe persoane, a venit ####, care era însoţit de un băiat, şi i-a dat o plamă părţii civile fără să fi fost provocat. Ulterior, inculpatul a luat-o deoparte pe partea civilă şi s-a auzit după maxim 5 secunde o lovitură. Inculpatul a mai încercat să o lovească pe partea civilă cu piciorul, dar nu a mai reuşit. Aceasta a observat că părţii civile îi curgea sânge.
</w:t>
      </w:r>
    </w:p>
    <w:p>
      <w:r>
        <w:t>Din declaraţia martorei ####### ####### ##### (f. 67 d.u.p.) în data de 09.08.2022, în jurul orei 01.30, în timp ce se afla în zona ###### ####, în apropierea cartierului ##### ##### Bay, împreună cu ####### #########, ##### #########, ####### ###### și #### ####, a venit spre ei numitul #### Saadedine, care a adresat injurii și cuvinte jignitoare și i-a dat o palmă în zona feței numitului ####### ######### după care  i-a cerut lui ####### ######### să stea de vorbă puțin mai departe de locul unde se aflau aceștia, iar după ce s-au deplasat aproximativ 3/4 metri, numitul #### Saadedine l-a lovit cu pumnul în față pe ####### #########, după care a încercat să îl lovească cu piciorul, dar nu l-a nimerit, moment in care au intervenit două persoane din grupul său între aceștia, iar #### Saadedine a plecat din zonă. Aceasta mai declară că după cele întâmplate numitului ####### ######### îi curgea sânge din gura, motiv pentru care l-au condus acasă, iar în tot acest timp ####### ######### nu a reacționat în niciun fel.
</w:t>
      </w:r>
    </w:p>
    <w:p>
      <w:r>
        <w:t>Audiată în cursul cercetării judecătoreşti, la termenul din data de 13.06.2025 (f. 53 d.i.), martora ####### ####### ##### a arătat că îsi menţine declaraţia dată în cursul urmăririi penale, declarând că, într-o seară, în timp ce se afla cu partea civilă ####### ######### şi cu mai multe persoane, a venit #### ţipând şi înjurând şi i-a dat o plamă părţii civile fără să fi fost provocat. Ulterior, inculpatul a luat-o deoparte pe partea civilă şi inculpatul i-a dat părţii civile cu pumnul în gură, încercând să o mai lovească cu piciorul în spate, fiind însă oprit de martori #### #### şi ##### AlexandruMartora a arătat că partea civilă avea gura plină de sânge şi spunea că îl dor dinţii, iar în acea noapte tatăl lui a chemat poliţia sau ambulanţa.
</w:t>
      </w:r>
    </w:p>
    <w:p>
      <w:r>
        <w:t>Potrivit declaraţiei martorului #### #### ####### (f.69 d.u.p.), în data de 09.08.2022, în jurul orei 01.30, în timp ce se afla în zona ###### ####, în apropierea cartierului ##### ##### Bay, împreună cu ####### #########, ##### #########, ####### ###### și ####### #######, a venit spre ei numitul #### Saadedine, care a adresat injurii și cuvinte jignitoare, l-a amenințat că îl va tăia cu cuțitul și i-a dat o palmă peste fața numitului ####### #########, moment în care #### Saadedine a scos din buzunar tot ce avea, respectiv şi un cuţit, pe care l-a pus la sol, și i-a cerut numitului ####### ######### să stea de vorbă cu el puţin mai departe de locul unde ne aflam noi, iar aceștia s-au îndepărtat circa 10/15 metri și numitul #### Saadedine i-a dat cu pumnul în zona feței persoanei vătămate, după care a încercat să îi dea cu piciorul, dar nu a reuşit, moment în care a intervenit între cei doi pentru a aplana conflictul, iar #### Saadedine a părăsit zona continuând să adreseze injurii. Motivul conflictului fiind acela că a exista în trecut un schimb de replici între aceștia, lucru total neadevărat. Martorul mai declară că ####### ######### nu a reacţionat în niciun fel, dar îi curgea sânge din gură, fapt pentru care l-au condus l-au condus la domiciliul persoanei vătămate.
</w:t>
      </w:r>
    </w:p>
    <w:p>
      <w:r>
        <w:t>Audiat la termenul din data de 15.04.2026, martorul #### #### ####### a arătat că, în urmă cu mai mulţi ani, într-o seară, în timp ce se afla cu partea civilă şi ceilalţi martori, inculpatul a venit în locul unde se aflau şi a luat-o pe partea civilă deoparte, iar ulterior a lovit-o cu pumnul în faţă. Martorul a susţinut că nu ştie ca inculpatul să o fi ameninţat pe partea civilă şi nu îşi aminteşte dacă s-au adresat injurii sau ameninţări. Acesta a mai arătat că inculpatul i-a reproşat părţii civile, în timp ce se îndepărtau, de ce l-ar fi înjurat de morţi, însă acesta nu a auzit ca partea civilă să fi înjurat pe inculpat.
</w:t>
      </w:r>
    </w:p>
    <w:p>
      <w:r>
        <w:t>Cu ocazia audierii martorului ##### ######### (f. 63-65), acesta a arătat că, în data de 09.08.2022, în jurul orei 01.30, în timp ce se afla în zona ###### ####, în apropierea cartierului ##### ##### Bay, împreună cu ####### #########, ####### ######, #### #### și ####### #######, a venit spre ei numitul #### Saadedine, care i-a dat o palmă în zona cefei numitului ####### #########, iar #### Saadedine i-a solicitat persoanei vătămate să meargă să vorbească cu el. Numitul #### Saadedine a scos din buzunar telefonul, portofelul si cheile și i le-a dat acestuia să i le tină, moment în care s-a deplasat cu numitul ####### ######### la aproximativ 10 metri de ei, iar numitul #### Saadedine i-a dat cu pumnul în zona feței, respectiv în zona gurii persoanei vătămate, dar nu își mai amintește ce au discutat. În acel moment martorul s-a deplasat spre ei pentru a interveni să nu degenereze conflictul, pentru a-l împiedica pe #### Saadedine să îl mai lovească pe ####### #########, deoarece a observat că acesta avea intenția să îl lovească cu piciorul. Acesta a arătat că nu își amintește dacă #### Saadedine l-a amenințat cu cuțitul și nici nu a observat dacă avea asupra sa vreo armă albă, dar cunoaște faptul că #### este cunoscut ca fiind o persoană violentă și impulsivă. După cele întâmplate, numitui #### Saadedine a părăsit zona, iar persoana vătămată avea sânge în zona gurii, neputând preciza motivul pentru care l-a lovit.
</w:t>
      </w:r>
    </w:p>
    <w:p>
      <w:r>
        <w:t>Audiat la termenul de judecată din data de 26.11.2026, martorul ##### ######### a declarat că, în timp ce se afla cu partea civilă şi cu ceilalţi martori, a apărut inculpatul care se afla cu o altă persoană, , i-a dat o palmă părţii civile, apoi i-a cerut să meargă deoparte să vorbească ceva, deplasându-se 10-15 metri de grup. Martorul a arătat că inculpatul i-a dat acestuia toate obiectele din buzunare pentru a demonstră că nu are vreo armă asupra sa. În conztinuare, martorul a arătat că nu ştie ce au vorbit cei doi, însă inculpatul i-a dat un pumn părţii civile, iar ulterior inculpatul a plecat. Martorul a relatat că, după acest eveniment, partea civilă a avut stări fizice şi psihică foarte proaste, această a stat în spital mai mult de o lună, timp în care a avut sârme în gură şi mânca cu paiul. Martorul a precizat că partea civilă nu l-a lovit pe inculpat, iar inculpatul a lovit-o pe această sub barbă, iar partea cuivilă, ca urmare a loviturii aplicate a avut dureri şi i-a curs foarte mult sânge din gură. Martorul a menţionat că a vizitat-o pe partea civilă după aproximativ două săptămâni, ocazie cu care a observat că starea fizică a acesteia era foarte proastă, recuperarea fizică şi psihică durând aproximativ două luni.
</w:t>
      </w:r>
    </w:p>
    <w:p>
      <w:r>
        <w:t>	Potrivit declaraţiei martorului ####### ###### ###### (f. 74- 76 d.u.p.), în data de 09.08.2022, în jurul orei 01.00, se afla împreună cu numitul Saadedine #### în cartierul ###### ####, iar la un moment dat acesta i-a spus să meargă la magazin, iar în drum spre magazin s-au întâlnit întâmplător cu un grup de tineri, iar din acel grup îl cunoștea doar pe ##### #########. Când au ajuns în fața scării i-au salutat pe aceștia, iar Read Saadedine i-a spus unei persoane din acel grup, pe care a aflat ulterior că se numește ####### #########, să meargă cu el să vorbească ceva, iar aceștia s-au îndepărtat la aproximativ 10 metri de noi. Acesta declară că nu știe dacă au vorbit, dacă s-au amenințat, dar a observat că numitul #### Saadedine l-a lovit pe numitul ####### ######### în zona feței, dar nu poate preciza cu ce. După ce a observat că l-a lovit s-a dus împreună cu ##### ######### către #### Saadedine ca acesta să nu îl mai lovească, deoarece acesta a ridicat piciorul cu intenția de a-l lovi din nou, dar persoana vătămata s-a retras în spate. Acesta a observat că persoana vătămată și-a pus mâna la gura, iar el împreună cu #### Saadedine a părăsit zona. Martorul arătat că #### Saadedine nu a fost agresat, nu a fost îmbrâncit de nicio persoană din grupul aflat la fața locului și nici nu i s-au adresat injurii și cuvinte jignitoare. În continuare, acesta a arătat că, după ce au părăsit zona, l-a întrebat pe #### Saadedine de ce l-a lovit pe ####### #########, iar acesta i-a spus că în trecut au avut un schimb de replici, fără a da alte detalii, dar cunoaște faptul că #### Saadedine este cunoscut ca fiind o persoană agitată.
</w:t>
      </w:r>
    </w:p>
    <w:p>
      <w:r>
        <w:t>La termenul din data de 15.04.2026, a fost audiat martorul ####### ###### ######, care a declarat că îşi menţine declaraţia dată în cursul urmării penale, arătând că, în urmă cu aproximativ doi ani, în timp ce se afla cu #### în ###### ####, aceştia s-au întâlnit cu mai mulţi băieţi. Inculpatul a vrut să vorbească ceva cu partea civilă şi au plecat deoparte. Martorul a arătat că inculpatul a lovit-o pe partea civilă în gură şi nu a văzut ca inculpatul să îi aplice alte lovitură părţii civile.Martorul a precizat că nu cunoaşte dacă a avut loc un conflict între cei doi, însă a intervenit în conflictul spontană pentru că nu ştia ce s-a întâmplat. Martorul a arătat că l-a întrevat pe inculpat de ce a lovit-o pe partea civilă, iar inculpatul i-a spus că a avut în trecut discuţii cu această şi că avea pică pe ea. Martorul a mai arătat că inculpatul era o persoană mai agitată, însă nu era agresivă şi că a intervenit în conflictul declanşat pentru că inculpatul mai încerca să o lovească pe partea civilă cu piciorul. Acesta a precizat că  inculpatul, în timp ce se îndepărta cu partea civilă, a întrebat-o pe aceasta de ce l-ar fi înjurat de morţi, iar, în urma gresiunii, partea civilă nu a mai putut vorbi în urma agresiunii.
</w:t>
      </w:r>
    </w:p>
    <w:p>
      <w:r>
        <w:t>Potrivit declaraţiei date în calitate de martor în cursul cercetării judecătoreşti (f. 81 d.i.), martorul ####### ###### a arătat că a aflat a doua zi ce s-a întâmplat, povestindu-i partea civilă. Aceasta i-a spus că se duce la spital să se opereze. Martorul a declarat că partea civilă a avut gura imobilizată pentru o lună şi jumătate – două luni. Acesta a precizat că partea civilă era foarte afectată, nu putea să mănânce decât cu paiul, iar din punct de vedere social această se prezenta afectată şi tăcută, nu mai ieşea din casă decât puţin, la solicitarea prietenilor, dar stătea puţin, aproximativ 30 minute. Acesta a mai arătat că starea fizică a părţii civile s-a îmbunătăţit după două luni, când nu a mai avut gura imobilizată, iar după aproximativ 3 luni această s-a prezentat mai bine psihică, dar încă avea dureri. Martorul a apreciat că partea civilă şi-a revenit complet dupa aproximativ un an.
</w:t>
      </w:r>
    </w:p>
    <w:p>
      <w:r>
        <w:t>Cu ocazia audierii la data de 29.09.2023 în calitate de suspect (f.97-99 d.u.p.), Saadedine #### a declarat că în luna august, nu-și mai amintește exact data, dar era noapte, în timp ce se afla cu numitul ####### #######, în zona ###### ####, a vrut să se deplaseze la un magazin alimentar din zona, dar în drum spre magazin s-au întâlnit cu numitul #### ####, ##### și #######, și încă o persoana de sex bărbătesc și o persoană de sex femeiesc, pe care nu îi cunoaște. Aceștia au început să îi adreseze injurii și cuvinte jignitoare, dar nu poate preciza exact cine și ce a spus, dar el a evitat orice conflict. În timp ce el împreună cu ####### se deplasau spre magazin, au venit cele patru persoane de sex bărbătesc menționate mai sus spre el și au continuau să îi adreseze injurii și cuvinte jignitoare, făcându-i gesturi de intimidare, respectiv i-au spus că este ”urât”, “ghertoi”, “slinos” și “ gras”, dar nu poate preciza exact ce a spus fiecare. Numitul ####### i-a spus “Că voi arabii bulangi v-aţi stabilit la noi în țară”, iar el fiind înconjurat de cele patru persoane care îl șicanau și de care voia să scape ca să-și continue deplasare, a dat din mâini și din picioare, dar nu-ți mai amintește dacă a lovit pe cineva. Acesta mai declară că  a reușit să se îndepărtez de cele patru persoane, iar numitul ##### a venit spre el, iar ####### ####### l-a împiedicat pentru a evita un potențial conflict. În continuare acesta a plecat împreună cu numitul ####### la magazin, și-au cumpărat suc și au părăsit zona.  După ce au ajuns în parcul de lânga magazinul ####, numitul ####### l-a sunat pe video pe numitul #### ####, zis ######, și i-a spus să îl bată, însă nu avea niciun motiv să îl bată, lucru pe care l-a observat și el pe video, iar numitul ####### nu avea sânge, vorbea normal, doar avea ochii roșii.
</w:t>
      </w:r>
    </w:p>
    <w:p>
      <w:r>
        <w:t>Ca urmare a întrebărilor adresate de către lucrătorul de poliţie, Saadedine #### a răspuns că nu a lovit nicio persoană, dar a gesticulat din mâini și din picioare pentru a putea pleca, fiind înconjurat de patru persoane. Acesta a mai răspuns că nu s-a îndepărtat din zonă împreună cu numitul ####### ######### şi că a scos din buzunar tigările, bricheta, cheile de la mașină și telefonul, pentru a i le da numitului #######, că nu aveau loc în buzunar, după altercație, deoarece a devenit agitat, dar nu avea asupra sa niciun cuțit. Cu privire leziunile din zona gurii suferita de persoana vătămată la data de 09.08.2022, acesta a declarat că el crede că a fost  lovit de o altă persoană, el neavând intenția de a lovi vreo persoană, explicând că numitul ####### pretinde că a fost lovit de către el, iar el crede că în urma faptului că a dat din mâini și din picioare pentru a pleca din zonă, nu are cum să sufere astfel de leziuni, considerând că leziunile numitului ####### sunt cauzate de o altă persoană.
</w:t>
      </w:r>
    </w:p>
    <w:p>
      <w:r>
        <w:t>Prin declaraţia dată în calitate de inculpat, Saadedine #### a arătat că îşi menţine declaraţia dată în calitate de suspect şi nu mai are nimic de adăugat.
</w:t>
      </w:r>
    </w:p>
    <w:p>
      <w:r>
        <w:t>Instanța că inculpatul s-a prevalat de dreptul la tăcere pe parcursul cercetării judecătoreşti.
</w:t>
      </w:r>
    </w:p>
    <w:p>
      <w:r>
        <w:t>Susţinerile inculpatului în sensul că grupul alcătuit din cele patru persoane, printre care şi partea civilă ####### ######### #######,  a adresat inculpatului injurii şi cuvinte jignitoare, precum şi faptul că aceste persoane l-au îmbrâncit pe inculpat, iar acesta dat din mâini și din picioare pentru a se eliberă şi pleca din zonă, fără intenţia de a lovi partea civilă, este contrazisă de declarațiile concordante ale martorilor ####### ###### #######, #### #### #######, ####### ####### #####, ##### ######### și ####### ###### ######, declarația persoanei vătămate, precum și de certificatul medico-legal, potrivit căruia leziunile traumatice produse victimei s-au putut produce prin lovire cu corp dur şi pot data din data de 09.08.2022.
</w:t>
      </w:r>
    </w:p>
    <w:p>
      <w:r>
        <w:t>Raportat la cauza justificativă a legitimei apărări prevăzută de art. 19 C.pen. și la circumstanța atenuantă prevăzută de art. 75 alin. (1) lit. a) C.pen., instanța reține că aceste instituții nu sunt aplicabile în cauză, având în vedere că versiunea prezentată de inculpat în cursul urmăririi penale nu este susţinută probator prin niciun mijloc de probă dintre cele administrate în cursul urmăririi penale şi al judecăţii, iar inculpatul nu a propus alte mijloace de probă apte să confirme susţinerile sale, astfel că nu s-a demonstrat în cauză existența  unui atac material, direct, imediat şi injust, care să  fi pus în pericol persoana inculpatului, a altuia, drepturile acestora sau un interes general, sau a unei tulburări de o intensitate deosebită, în contextul în care inculpatul a iniţiat conflictul şi a lovit cu palma şi cu pumnul partea civilă fără ca aceasta să îl provoace prin injurii sau prin alte gesturi, prin violenţă sau printr-o altă acţiune ilicită gravă, astfel cum reiese din materialul probator administrat.
</w:t>
      </w:r>
    </w:p>
    <w:p>
      <w:r>
        <w:t>Astfel, materialul probator administrat în cauză confirmă dincolo de orice îndoială rezonabilă starea de fapt reținută în actul de sesizare. Instanţa constată că probele administrate în cauză conturează existența faptei și a persoanei care a săvârșit-o. 
</w:t>
      </w:r>
    </w:p>
    <w:p>
      <w:r>
        <w:t>Astfel, coroborând mijloacele de probă administrate în cursul urmăririi penale şi al judecăţii, instanţa reţine că, la data de 09.08.2022, în jurul orei 01:00, în timp ce se aflau în zona ###### ####, inculpatul Saadedine #### a agresat-o fizic pe persoana vătămată ####### ######### #######, lovind-o cu pumnul în zona gurii, agresiune în urma căreia persoana vătămată a necesitat un număr de 45-50 zile de îngrijiri medicale, conform certificatului medico-legal nr. ##########A2agresiuni/2022 din data de 01.09.2022.
</w:t>
      </w:r>
    </w:p>
    <w:p>
      <w:r>
        <w:t>IV. Încadrarea juridică a faptei reţinute de către instanţă.
</w:t>
      </w:r>
    </w:p>
    <w:p>
      <w:r>
        <w:t>Fapta inculpatul SAADEDINE ####, care, în data de 09.08.2022, în jurul orei 01:00, în timp ce se aflau în zona ###### ####, a agresat-o fizic pe persoana vătămată ####### ######### #######, lovind-o cu pumnul în zona gurii şi provocându-i leziuni traumatice care au necesitat 45-50 zile de îngrijiri medicale, întruneşte elementele constitutive ale infracţiunii de lovirea sau alte violențe, faptă prev. de art. 193 alin. (2) Cod Penal.
</w:t>
      </w:r>
    </w:p>
    <w:p>
      <w:r>
        <w:t>Analizând latura obiectă a infracţiunii, instanţa constată că elementul material al infracţiunii este realizat prin acţiunea inculpatului de lovire a persoanei vătămate cu pumnul în zona gurii.
</w:t>
      </w:r>
    </w:p>
    <w:p>
      <w:r>
        <w:t>Urmarea imediată a săvârșirii infracțiunii prevăzute de art. 193 alin. 2 C.pen. este cauzarea de suferințe fizice persoanei, care au fost dovedite în urma coroborării probelor administrate în prezenta cauză.
</w:t>
      </w:r>
    </w:p>
    <w:p>
      <w:r>
        <w:t>Legătura de cauzalitate dintre elementul material şi urmarea imediată este dovedită de certificatului medico-legal nr. ##########A2agresiuni/2022 din data de 01.09.2022, precum şi din celelalte mijloace de probă administrate, din care a rezultat că între acţiunea de lovire şi leziunile traumatice există o legătură directă de cauzalitate, neinterpunându-se nicio cauză sau condiţie care ar fi putut să întrerupă lanţul cauzal.
</w:t>
      </w:r>
    </w:p>
    <w:p>
      <w:r>
        <w:t>În ceea ce privește latura subiectivă, instanța reține că inculpatul a săvârșit fapta cu intenție directă, conform art. 16 alin. 3 lit. a) C.pen., întrucât a prevăzut și urmărit rezultatul faptelor sale.
</w:t>
      </w:r>
    </w:p>
    <w:p>
      <w:r>
        <w:t>În ceea ce priveşte latura subiectivă, instanţa reţine că  inculpatul a acţionat în forma intenţiei directe prev. de art. 16 alin. 3 lit. a) C.pen., întrucâ lovind o persoană cu pumnul în zona gurii, acesta nu putea să nu prevadă rezultatul faptelor sale.
</w:t>
      </w:r>
    </w:p>
    <w:p>
      <w:r>
        <w:t>Raportat la succesiunea de legi penale în timp, instanța constată că infracțiunea de lovire sau alte violențe, prev. de art. 193 alin. (2) C.pen., în forma în vigoare la momentul comiterii infracțiunii, era pedepsită cu închisoarea de la 6 luni la 5 ani sau cu amenda, iar în prezent, ulterior intrării în vigoare a Legii nr. 116/2025, este prevăzută pedeapsa închisorii de la 1 an la 5 ani și pedeapsa amenzii. De asemenea, cu privire la pedeapsa amenzii, instanţa reține că la momentul comiterii faptei suma corespunzătoare unei zile-amendă era cuprinsă între 10 lei și 500 lei, iar în varianta legislativă în vigoare la momentul judecății (după intrarea în vigoare a Legii nr. 116/2025) suma corespunzătoare unei zile-amendă este cuprinsă între 60 lei și 600 lei.
</w:t>
      </w:r>
    </w:p>
    <w:p>
      <w:r>
        <w:t>În acest context, analizând în mod global dispozițiile Codului penal, astfel cum s-a statuat în Decizia Curții Constituționale nr. 265/2014, rezultă că tratamentul sancționator este mai sever după adoptarea Legilor nr. 248/2023 și nr. 116/2025, legea penală mai favorabilă fiind reprezentată de prevederile Codului penal în vigoare la data săvârșirii infracțiunii.
</w:t>
      </w:r>
    </w:p>
    <w:p>
      <w:r>
        <w:t>Pentru aceste motive, instanţa va constata că sunt îndeplinite condiţiile prevăzute de art. 386 alin.1 C.pr.pen. întrucât s-a probat dincolo de orice dubiu rezonabil că fapta există, a fost săvârşită de către inculpat şi constituie infracţiune.
</w:t>
      </w:r>
    </w:p>
    <w:p>
      <w:r>
        <w:t>V. Individualizarea judiciară a pedepsei
</w:t>
      </w:r>
    </w:p>
    <w:p>
      <w:r>
        <w:t> La stabilirea și aplicarea pedepsei, instanța are în vedere criteriile generale prevăzute de art. 74 Cod penal, respectiv împrejurările și modul de comitere a faptei, mijloacele folosite, scopul urmărit, împrejurările privitoare la persoana inculpatului, precum și conduita procesuală a acestuia.
</w:t>
      </w:r>
    </w:p>
    <w:p>
      <w:r>
        <w:t> Fapta comisă de inculpat prezintă un grad ridicat de pericol social, prin aceea că agresiunea s-a produs pe fondul unui conflict spontan, iniţiat de inculpat, în prezența mai multor persoane, inculpatul aplicând o lovitură puternică în zona feței victimei, cu consecințe medicale grave. Conform certificatului medico-legal, partea civilă a suferit fracturi corp mandibular de partea dr. şi ram mandibular stâng, luxaţie dentară 4.1 şi 4.2 și alte leziuni ce au necesitat 45–50 de zile de îngrijiri medicale pentru vindecare, fiind necesară și internarea acesteia şi efectuarea de intervenţii chirurgicale.
</w:t>
      </w:r>
    </w:p>
    <w:p>
      <w:r>
        <w:t>Totodată, instanţa reține că fapta a fost săvârșită într-un spațiu public, în cursul nopţii, în zona ###### ####, în prezenţa mai multor persoane, împrejurare relevantă pentru aprecierea gravității faptei întrucât indică indiferența inculpatului față de faptul că existau mai mulți martori.
</w:t>
      </w:r>
    </w:p>
    <w:p>
      <w:r>
        <w:t> Instanța reține că inculpatul nu a avut o atitudine sinceră pe parcursul procesului, negând în totalitate comiterea faptei și plasând cauza leziunilor pe seama provocării de către altă persoană, cu prilejul unei pretinse altercaţii între martori şi inculpat, deși această versiune este contrazisă de declarațiile martorilor și de concluziile medico-legale. Acest aspect denotă lipsa de asumare a responsabilității și lipsa atitudinii de regret sau remuşcare faţă de consecinţele faptei sale.
</w:t>
      </w:r>
    </w:p>
    <w:p>
      <w:r>
        <w:t>Cu privire la natura și gravitatea rezultatului produs, instanța reține că fapta inculpatului a lezat integritatea corporală a persoanei vătămate, provocându-i acesteia leziuni traumatice care au necesitat pentru vindecare un număr de 45–50 de zile de îngrijiri medicale.
</w:t>
      </w:r>
    </w:p>
    <w:p>
      <w:r>
        <w:t>De asemenea, instanța are în vedere și umilința simțită de persoana vătămată, faţă de vârsta acesteia de 20 ani la data comiterii faptei, aceasta fiind lovită în prezența prietenilor săi, precum și starea de insecuritate care i-a fost provocată prin fapta săvârşită de inculpat în public.
</w:t>
      </w:r>
    </w:p>
    <w:p>
      <w:r>
        <w:t>Cu privire la persoana inculpatului, instanța are în vedere că inculpatul este în vârstă de 22 de ani, respectiv 18 ani la data săvârşirii faptei, cetățean român, necăsătorit, are studii-superioare, nu are antecedente penale, este antrenor voluntar debutant de tenis în cadrul Asociaţiei Tenis Club ######, reţinându-se astfel că inculpatul este integrat social.
</w:t>
      </w:r>
    </w:p>
    <w:p>
      <w:r>
        <w:t>Instanţa reţine că, de la data săvârșirii infracţiunii, respectiv data de 09.08.2022, până la momentul prezent, s-a scurs o perioadă îndelungată, de peste 4 ani, timp în care inculpatul nu a mai săvârşit alte fapte de natură penală, dovedind prin această că şi-a îndreptat comportamentul în societate, iar trecerea timpului a făcut ca infracţiunea să îşi piardă ecoul social.
</w:t>
      </w:r>
    </w:p>
    <w:p>
      <w:r>
        <w:t>În raport de criteriile analizate, instanţa reține că, gravitatea faptei comise este una ridicată, însă inculpatul nu prezintă o periculozitate deosebită prin raportare la circumstanțele sale personale.
</w:t>
      </w:r>
    </w:p>
    <w:p>
      <w:r>
        <w:t>Așadar, instanța se va orienta către o pedeapsă cu închisoarea, raportându-se la limitele de pedeapsă prevăzute de lege pentru infracțiunea prevăzută de art. 193 alin. 2 C.pen. reduse cu o treime, respectiv de la 4 luni la 3 ani și 4 luni, apreciind că pedeapsa amenzii nu este suficientă pentru ca inculpatul să conştientizeze gravitatea faptei şi pentru a preveni adoptarea unui comportament similar în viitor, pedeapsa amenzii nefiind astfel aptă să asigure îndeplinirea scopurilor pedepsei.
</w:t>
      </w:r>
    </w:p>
    <w:p>
      <w:r>
        <w:t>În consecință, ţinând cont de gravitatea faptei săvârşite, de persoana inculpatului, de atitudinea procesuală a acestuia şi de mediul din care provine, instanța, în baza art. 396 alin. 1 şi 2 C.pr.pen., cu aplicarea art. 5 C.pen, va condamna inculpatul Saadedine #### la pedeapsa închisorii de 1 an şi 3 luni, pentru săvârșirea infracțiunii de lovirea sau alte violențe, faptă prev. de art. 193 alin. (2) Cod Penal, apreciind că pedeapsa stabilită este suficientă pentru a-și atinge scopul educativ și preventiv.
</w:t>
      </w:r>
    </w:p>
    <w:p>
      <w:r>
        <w:t>De asemenea, instanţa va avea în vedere şi aplicarea art. 5 alin. (1) Cod penal, conform căruia în cazul în care de la săvârşirea infracţiunii până la judecarea definitivă a cauzei au intervenit una sau mai multe legi penale, se aplică legea mai favorabilă. 
</w:t>
      </w:r>
    </w:p>
    <w:p>
      <w:r>
        <w:t>Totodată, instanța apreciază că nu se impune completarea represiunii penale, prin aplicarea de pedepse accesorii şi complementare de interzicere a exercitării unor drepturi.
</w:t>
      </w:r>
    </w:p>
    <w:p>
      <w:r>
        <w:t>În ceea ce privește individualizarea judiciară a modalității de executare a pedepsei principale, având în vedere situaţia de fapt reţinută, cuantumul pedepsei aplicate, persoana inculpatului, precum și atitudinea acestuia pe parcursul derulării procesului penal, inclusiv acordul manifestat pentru prestarea unor ore de muncă neremunerată în folosul comunității, instanţa reține că scopul şi funcţiile pedepsei aplicate acestuia în prezenta cauză, pot fi atinse şi fără privarea sa efectivă de libertate.                            
</w:t>
      </w:r>
    </w:p>
    <w:p>
      <w:r>
        <w:t>Astfel, instanţa reţine dispoziţiile art. 91 Cod penal, conform cărora se poate dispune suspendarea sub supraveghere a executării pedepsei pe o anumită durată cu îndeplinirea cumulativă a următoarelor condiţii: pedeapsa aplicată este închisoarea de cel mult 3 ani, infractorul nu a mai fost condamnat anterior la pedeapsa închisorii mai mare de un an, cu excepţia cazurilor prevăzute în art. 42 sau pentru care a intervenit reabilitarea ori s-a împlinit termenul de reabilitare, infractorul şi-a manifestat acordul de a presta o muncă neremunerată în folosul comunităţii, în raport de persoana infractorului, de conduita avută anterior săvârşirii infracţiunii, de eforturile depuse de acesta pentru înlăturarea sau diminuarea consecinţelor infracţiunii, precum şi de posibilităţile sale de îndreptare, instanţa apreciază că aplicarea pedepsei este suficientă şi, chiar fără executarea acesteia, condamnatul nu va mai comite alte infracţiuni, însă este necesară supravegherea conduitei sale pentru o perioadă determinată.              
</w:t>
      </w:r>
    </w:p>
    <w:p>
      <w:r>
        <w:t>Instanţa apreciază că în prezenta cauză sunt îndeplinite cerinţele prevăzute de legiuitor, condamnarea stabilită prin prezenta sentinţă nedepășind 3 ani închisoare, în cauză este îndeplinită condiția prevăzută de art. 91 alin 1 litera b), respectiv inculpatul nu a mai fost condamnat anterior la pedeapsa închisorii mai mare de un an, cu excepția cazurilor prevăzute în art. 42 sau pentru care a intervenit reabilitarea, nu s-a sustras de la urmărirea penală ori judecată, este integrat social, familial și profesional și are o vârstă la care poate conștientiza consecințele faptei comise, astfel încât instanţa are convingerea că scopul pedepsei poate fi atins şi fără executarea efectivă de către acesta a pedepsei aplicate.                                          
</w:t>
      </w:r>
    </w:p>
    <w:p>
      <w:r>
        <w:t>#### de aceste considerente, în baza art. 91 Cod penal, va dispune suspendarea executării pedepsei sub supraveghere şi va stabili un termen de supraveghere de 2 ani, conform dispoziţiilor art. 92 Cod penal.
</w:t>
      </w:r>
    </w:p>
    <w:p>
      <w:r>
        <w:t>În baza art. 93 alin. 1 Cod penal, va obliga inculpatul ca pe durata termenului de supraveghere să respecte următoarele măsuri de supraveghere:
</w:t>
      </w:r>
    </w:p>
    <w:p>
      <w:r>
        <w:t>    a) să se prezinte la Serviciul de Probaţiune de pe lângă Tribunalul Constanţa, la datele fixate de acesta;
</w:t>
      </w:r>
    </w:p>
    <w:p>
      <w:r>
        <w:t>    b) să primească vizitele consilierului de probaţiune desemnat cu supravegherea sa;
</w:t>
      </w:r>
    </w:p>
    <w:p>
      <w:r>
        <w:t>    c) să anunţe, în prealabil, schimbarea locuinţei şi orice deplasare care depăşeşte 5 zile;
</w:t>
      </w:r>
    </w:p>
    <w:p>
      <w:r>
        <w:t>    d) să comunice schimbarea locului de muncă;
</w:t>
      </w:r>
    </w:p>
    <w:p>
      <w:r>
        <w:t>    e) să comunice informaţii şi documente de natură a permite controlul mijloacelor sale de existenţă.
</w:t>
      </w:r>
    </w:p>
    <w:p>
      <w:r>
        <w:t>În baza art. 93 alin. 2 Cod penal, va impune inculpatului ca pe durata termenului de supraveghere să execute următoarea obligaţie:
</w:t>
      </w:r>
    </w:p>
    <w:p>
      <w:r>
        <w:t>-          să frecventeze un program de reintegrare socială derulat de Serviciul de Probaţiune de pe lângă Tribunalul Constanţa sau organizat în colaborare cu instituţii din comunitate.
</w:t>
      </w:r>
    </w:p>
    <w:p>
      <w:r>
        <w:t>În baza art. 93 alin. 3 Cod penal, pe parcursul termenului de supraveghere, inculpatul va presta o muncă neremunerată în folosul comunităţii în cadrul Agenţiei Judeţene pentru Ocuparea Forţei de Muncă sau în cadrul Direcției Asistență Socială Constanța - Direcția Sprijin Comunitar, în condiţiile art. 57 din Legea nr. 253/2013, pe o perioadă de 60 de zile lucrătoare, sub coordonarea Serviciului de Probațiune de pe lângă Tribunalul Constanţa, afară de cazul în care, din cauza stării de sănătate, nu poate presta această muncă.
</w:t>
      </w:r>
    </w:p>
    <w:p>
      <w:r>
        <w:t>În baza art. 404 Cod procedură penală, în referire la art. 91 alin. 4 Cod penal, va atrage atenţia inculpatului asupra dispoziţiilor art. 96 Cod penal, privind situațiile care atrag revocarea suspendării pedepsei sub supraveghere, respectiv săvârșirea unei noi infracțiuni în termenul de supraveghere și neîndeplinirea cu rea-credință a măsurilor și obligațiilor de supraveghere, stabilite prin prezenta hotărâre.
</w:t>
      </w:r>
    </w:p>
    <w:p>
      <w:r>
        <w:t>VI. Latura civilă
</w:t>
      </w:r>
    </w:p>
    <w:p>
      <w:r>
        <w:t>######## vătămată ####### ######### ####### s-a constituit parte civilă cu suma de15.000 euro, reprezentând daune morale, cu suma de 5.500 lei, reprezentând daune materiale constând în contravaloarea salariului pe care trebuia să îl încaseze pentru lunile august şi septembrie 2022, precum şi sume viitoare aferente intervenţiilor în cuantum de 3.000 euro, reprezentând daune materiale.
</w:t>
      </w:r>
    </w:p>
    <w:p>
      <w:r>
        <w:t>În drept, potrivit art. 19 alin. 1 C.proc.pen., ,,acțiunea civilă exercitată în procesul penal are ca obiect tragerea la răspunderea civilă delictuală a persoanelor responsabile potrivit legii civile pentru prejudiciul produs prin comiterea faptei care face obiectul acțiunii penale” iar conform art. 397 alin. 1 C.proc.pen., ,,instanța se pronunță prin aceeași hotărâre și asupra acțiunii civile”.
</w:t>
      </w:r>
    </w:p>
    <w:p>
      <w:r>
        <w:t>Raportat la dispozițiile art. 20 alin. 1 C.proc.pen., potrivit cărora ,,constituirea de parte civilă se face până la începerea cercetării judecătorești”, instanța constată că în termenul legal, adică înainte de începerea cercetării judecătorești, persoana vătămată s-a constituit parte civilă.
</w:t>
      </w:r>
    </w:p>
    <w:p>
      <w:r>
        <w:t>Cu privire la răspunderea civilă delictuală a inculpatului, instanța reține incidența art. 1349 alin. 1 și 2 C.civ., care prevede că ,,orice persoană are îndatorirea să respecte regulile de conduită pe care legea sau obiceiul locului le impune şi să nu aducă atingere, prin acţiunile ori inacţiunile sale, drepturilor sau intereselor legitime ale altor persoane. Cel care, având discernământ, încalcă aceasta îndatorire răspunde de toate prejudiciile cauzate, fiind obligat să le repare integral [...]”.
</w:t>
      </w:r>
    </w:p>
    <w:p>
      <w:r>
        <w:t>Conform art. 1357 alin. 1 și 2 C.civ. ,,cel care cauzează altuia un prejudiciu printr-o faptă ilicită, săvârşită cu vinovăţie, este obligat să îl repare. Autorul prejudiciului răspunde pentru cea mai uşoară culpă”, iar art. 1381 alin. 1 și 2 C.civ. dispune că ,,orice prejudiciu dă dreptul la reparaţie. Dreptul la reparaţie se naşte din ziua cauzării prejudiciului, chiar dacă acest drept nu poate fi valorificat imediat.[...]”.
</w:t>
      </w:r>
    </w:p>
    <w:p>
      <w:r>
        <w:t>Coroborând dispozițiile legale anterior citate, reiese că pentru atragerea răspunderii civile delictuale este necesară îndeplinirea următoarele condiții: săvârşirea unei fapte ilicite, producerea unui prejudiciu, material sau moral, existenţa unui raport de cauzalitate între fapta ilicită şi prejudiciu şi vinovăţia, chiar sub forma celei mai uşoare culpe.
</w:t>
      </w:r>
    </w:p>
    <w:p>
      <w:r>
        <w:t>În speţă, ceea ce privește prima condiție pentru angajarea răspunderii delictuale pentru fapta proprie, instanța reține că fapta ilicită constă în acțiunea sau inacțiunea prin care, încălcându-se normele de drept obiectiv, sunt cauzate prejudicii dreptului subiectiv sau chiar interesului ce aparține unei persoane. În cauză, fapta ilicită imputată inculpatului se referă la relațiile sociale privind integritatea corporală și sănătatea persoanei, prin săvârşirea infracţiunii de lovirea și alte violențe.
</w:t>
      </w:r>
    </w:p>
    <w:p>
      <w:r>
        <w:t>Raportat la cea de-a doua condiție, instanța observă că vinovăția inculpatului constă în fapta acesteia, săvârşită cu intenţie directă.
</w:t>
      </w:r>
    </w:p>
    <w:p>
      <w:r>
        <w:t>Cu privire la prejudiciu, instanța constată că acesta reprezintă rezultatul, efectul negativ suferit de o anumită persoană, fie sub aspect patrimonial, fie sub aspect moral, ca urmare a a faptei ilicite săvârșite de o altă persoană.
</w:t>
      </w:r>
    </w:p>
    <w:p>
      <w:r>
        <w:t>În ceea ce privește daunele morale,  instanţa constată că sunt îndeplinite toate condițiile care antrenează răspunderea civilă delictuală pentru fapta proprie a inculpatului respectiv: existenţa unui prejudiciu de natură materială sau morală, dovedit de către persoana vătămată, existenţa unei fapte ilicite, în speţă săvârşirea de către inculpat a infracţiunii pentru care a fost trimis în judecată, fiind dovedită vinovăţia acestuia şi, de asemenea, legătura de cauzalitate între fapta ilicită şi prejudiciu.
</w:t>
      </w:r>
    </w:p>
    <w:p>
      <w:r>
        <w:t>Sub aspectul întinderii despăgubirilor cuvenite pentru prejudiciul nepatrimonial, se observă că sistemul legislativ nu prevede un mod concret de reparare a prejudiciului moral, după cum nu sunt stabilite nici criteriile pentru cuantificarea despăgubirilor morale, urmând a se decide în funcţie de circumstanţele fiecărei cauze.
</w:t>
      </w:r>
    </w:p>
    <w:p>
      <w:r>
        <w:t>În privinţa reparării prejudiciului moral, principiul reparării integrale nu poate avea decât un caracter relativ, tocmai datorită dificultăţii cuantificării unui asemenea prejudiciu. Trebuie totuşi respectat principiul proporţionalităţii prejudiciului cu despăgubirea acordată şi principiul echităţii.
</w:t>
      </w:r>
    </w:p>
    <w:p>
      <w:r>
        <w:t>De altfel, şi în termenii Convenţiei Europene a Drepturilor Omului, criteriul echităţii în materia despăgubirilor morale are în vedere necesitatea ca persoana vătămată să primească o satisfacţie echitabilă pentru prejudiciul moral suferit, cu efecte compensatorii în raport cu consecinţele negative suferite de cel în cauză pe plan fizic şi psihic, importanţa valorilor morale lezate, măsura în care au fost lezate aceste valori şi intensitatea cu care au fost percepute consecinţele vătămării, măsura în care i-a fost afectată situaţia familială, profesională şi socială.
</w:t>
      </w:r>
    </w:p>
    <w:p>
      <w:r>
        <w:t>Instanţa apreciază că evaluarea bănească a suferinţelor părţii civile se realizează în echitate, ţinându-se seama de circumstanțele concrete ale cauzei, urmarea efectiv produsă, având în vedere că, prin aceste despăgubiri cu rol compensatoriu, se urmăreşte o reparaţie justă şi echitabilă a prejudiciului moral suferit.
</w:t>
      </w:r>
    </w:p>
    <w:p>
      <w:r>
        <w:t>Astfel fiind, este de necontestat că prin fapta inculpatului, s-au cauzat suferinţe psihice părţii civile, care în mod implicit sunt cauzatoare a unui prejudiciu moral, astfel că, raportat la gravitatea leziunilor, respectiv durata îngrijirilor medicale (45-50 de zile de îngrijiri medicale), spitalizarea acestuia (f.44 d.u.p.), supunerea la intervenţii chirurgicale, suferința fizică și psihică precum și impactul asupra vieții cotidiene, respectiv suferinţa fizică şi alterarea condiţiilor de viaţă, disconfortul creat de leziunile suferite, date de imposibilitatea de mânca sau de a vorbi pe perioadă imobilizării mandibulei prin echipamente medicale, urmează să se acorde acestei despăgubiri sub forma daunelor morale, în parte, respectiv suma de 6.000 de euro.
</w:t>
      </w:r>
    </w:p>
    <w:p>
      <w:r>
        <w:t>Ţinând cont de aceste consecinţe, având în vedere principiul reparaţiei echitabile şi proporţionale și evitarea unei îmbogățiri fără justă cauză, având în vedere totodată că, prin aceste despăgubiri cu rol compensatoriu, se urmăreşte o reparaţie justă şi echitabilă a prejudiciului moral suferit, instanţa apreciază că suma  de 6.000 euro constituie o justă şi echitabilă reparaţie, care răspunde nevoilor de reparare prin echivalent a prejudiciului moral cauzat acesteia prin fapta ilicită a inculpatului.
</w:t>
      </w:r>
    </w:p>
    <w:p>
      <w:r>
        <w:t>Prin urmare, instanţa va admite, în parte, solicitarea de acordarea de daune morale având în vedere că solicitarea părții civile cu privire la daunele morale este excesiv de ridicată, nefiind dovedite suferințe psihice de așa natură, sarcina probei revenind persoanei vătămate.
</w:t>
      </w:r>
    </w:p>
    <w:p>
      <w:r>
        <w:t>În ceea ce priveşte daunele materiale, instanţa reţine că partea civilă a solicitat obligarea inculpatului la plata sumei de 5.500 lei, constând în contravaloarea salariului pe care trebuia să îl încaseze pentru lunile august şi septembrie 2022, precum şi sume viitoare aferente intervenţiilor în cuantum de 3.000 euro.
</w:t>
      </w:r>
    </w:p>
    <w:p>
      <w:r>
        <w:t>În ceea ce priveşte cererea de obligare a inculpatului la plata contravalorii salariului pe care trebuia să îl încaseze pentru lunile august şi septembrie 2022, instanţa reţine că partea civilă a beneficiat de concediu medical pe perioada derulării contractului de muncă şi nu s-a făcut dovada de diferenţa nerealizată din salariul său brut de 2.750 lei şi suma primită ca indemnizaţie pe durata concediului medical, nefiind dovedită valoarea indemnizaţiei primite. În concret, în raport de înscrisurile ataşate la dosar, se constată că nu poate fi identificată vreo diferenţă între indemnizaţia acordată pe timpul concediului medical şi salariul său net. 
</w:t>
      </w:r>
    </w:p>
    <w:p>
      <w:r>
        <w:t>Mai mult, în situaţia în care raportările de muncă au continuat după ce a fost victima infracţiunii săvârşite de inculpat, această nu ar fi primit un salariu brut, ci salariul net, astfel că cererea părţii civile de a fi obligat inculpatul la plata contravalorii salariului brut pe care trebuia să îl încaseze pentru lunile august şi septembrie 2022 este neîntemeiată.
</w:t>
      </w:r>
    </w:p>
    <w:p>
      <w:r>
        <w:t>Astfel, cu privire la cererea inculpatului de acordare a daunelor materiale reprezentând sume viitoare aferente intervenţiilor, instanţa nu poate reţine existenţa vreunui prejudiciu material cert, astfel că urmează a respinge această solicitare, nefiind îndeplinite condiţiile răspunderii civile delictuale a inculpatului.
</w:t>
      </w:r>
    </w:p>
    <w:p>
      <w:r>
        <w:t>În consecinţă, în baza art. 19, art. 25 alin. 1 şi art. 397 Cod de procedură penală raportat la art. 1349, art. 1357 şi urm. Cod civil, va admite, în parte, acţiunea civilă exercitată în procesul penal de către partea civilă și, pe cale de consecinţă, va obliga inculpatul Saadedine #### la plata către partea civilă ####### ######### #######, a sumei de 6.000 euro, cu titlu de daune morale și va respinge pretențiile privitoare la acordarea daunelor materiale solicitate.
</w:t>
      </w:r>
    </w:p>
    <w:p>
      <w:r>
        <w:t>VII. Cheltuieli judiciare
</w:t>
      </w:r>
    </w:p>
    <w:p>
      <w:r>
        <w:t>Partea civilă a solicitat obligarea inculpatului la plata cheltuielilor judiciare reprezentând onorariul avocatului şi a depus chitanţe şi facturi de plata a unei sume de totale de 5.950 lei.
</w:t>
      </w:r>
    </w:p>
    <w:p>
      <w:r>
        <w:t>Astfel, faţă de soluţia pronunţată în prezenta cauză, în temeiul art. 276 alin. C.proc.pen., instanţa va obliga pe inculpat să plătească părţii civile suma de 5.950 lei cu titlu de cheltuieli judiciare, reprezentând onorariu de avocat.
</w:t>
      </w:r>
    </w:p>
    <w:p>
      <w:r>
        <w:t>În temeiul art. 398 C.proc.pen. raportat la art. 274 alin. 1 teza I C.proc.pen., va obliga inculpatul la plata cheltuielilor judiciare avansate de stat în cuantum de 1.600 lei, din care suma de 600 lei aferentă fazei de urmărire penală, suma de 300 lei aferentă fazei de cameră preliminară şi suma de 700 lei aferentă fazei de judecată. 
</w:t>
      </w:r>
    </w:p>
    <w:p>
      <w:r>
        <w:t>
</w:t>
      </w:r>
    </w:p>
    <w:p>
      <w:r>
        <w:t>PENTRU ACESTE MOTIVE,
</w:t>
      </w:r>
    </w:p>
    <w:p>
      <w:r>
        <w:t>ÎN NUMELE LEGII,
</w:t>
      </w:r>
    </w:p>
    <w:p>
      <w:r>
        <w:t>HOTĂRĂŞTE:
</w:t>
      </w:r>
    </w:p>
    <w:p>
      <w:r>
        <w:t>
</w:t>
      </w:r>
    </w:p>
    <w:p>
      <w:r>
        <w:t>În baza art. 396 alin. 1 şi 2 C.pr.pen., cu aplicarea art. 5 C.pen, condamnă inculpatul Saadedine ####, fiul lui M-##### și #####-######, născut la data de ########## în #### #########, domiciliat în #### #########, str. ###### ######## nr. 6, ####, ### #, jud. Constanța, cu C.N.P. #############, cu domiciliul procesual ales la Cabinet de avocat ######## #########, cu sediul în #### #########, str. ############# nr. 70, lot 1, ### ###, ### #, ### ##, jud. Constanţa, la pedeapsa închisorii de 1 an şi 3 luni, pentru săvârșirea infracțiunii de lovirea sau alte violențe, faptă prev. de art. 193 alin. (2) Cod Penal.
</w:t>
      </w:r>
    </w:p>
    <w:p>
      <w:r>
        <w:t>În baza art. 91 Cod penal, dispune suspendarea executării pedepsei sub supraveghere şi stabileşte un termen de supraveghere de 2 ani, conform dispoziţiilor art. 92 Cod penal.
</w:t>
      </w:r>
    </w:p>
    <w:p>
      <w:r>
        <w:t>În baza art. 93 alin. 1 Cod penal, obligă inculpatul ca pe durata termenului de supraveghere să respecte următoarele măsuri de supraveghere:
</w:t>
      </w:r>
    </w:p>
    <w:p>
      <w:r>
        <w:t>    a) să se prezinte la Serviciul de Probaţiune de pe lângă Tribunalul Constanţa, la datele fixate de acesta;
</w:t>
      </w:r>
    </w:p>
    <w:p>
      <w:r>
        <w:t>    b) să primească vizitele consilierului de probaţiune desemnat cu supravegherea sa;
</w:t>
      </w:r>
    </w:p>
    <w:p>
      <w:r>
        <w:t>    c) să anunţe, în prealabil, schimbarea locuinţei şi orice deplasare care depăşeşte 5 zile;
</w:t>
      </w:r>
    </w:p>
    <w:p>
      <w:r>
        <w:t>    d) să comunice schimbarea locului de muncă;
</w:t>
      </w:r>
    </w:p>
    <w:p>
      <w:r>
        <w:t>    e) să comunice informaţii şi documente de natură a permite controlul mijloacelor sale de existenţă.
</w:t>
      </w:r>
    </w:p>
    <w:p>
      <w:r>
        <w:t>În baza art. 93 alin. 2 Cod penal, impune inculpatului ca pe durata termenului de supraveghere să execute următoarea obligaţie:
</w:t>
      </w:r>
    </w:p>
    <w:p>
      <w:r>
        <w:t>-          să frecventeze un program de reintegrare socială derulat de Serviciul de Probaţiune de pe lângă Tribunalul Constanţa sau organizat în colaborare cu instituţii din comunitate.
</w:t>
      </w:r>
    </w:p>
    <w:p>
      <w:r>
        <w:t>În baza art. 93 alin. 3 Cod penal, pe parcursul termenului de supraveghere, inculpatul va presta o muncă neremunerată în folosul comunităţii în cadrul Agenţiei Judeţene pentru Ocuparea Forţei de Muncă sau în cadrul Direcției Asistență Socială Constanța - Direcția Sprijin Comunitar, în condiţiile art. 57 din Legea nr. 253/2013, pe o perioadă de 60 zile lucrătoare, sub coordonarea Serviciului de Probațiune de pe lângă Tribunalul Constanţa, afară de cazul în care, din cauza stării de sănătate, nu poate presta această muncă.
</w:t>
      </w:r>
    </w:p>
    <w:p>
      <w:r>
        <w:t>În baza art. 404 Cod procedură penală, în referire la art. 91 alin. 4 Cod penal, va atrage atenţia inculpatului asupra dispoziţiilor art. 96 Cod penal, privind situațiile care atrag revocarea suspendării pedepsei sub supraveghere, respectiv săvârșirea unei noi infracțiuni în termenul de supraveghere și neîndeplinirea cu rea-credință a măsurilor și obligațiilor de supraveghere, stabilite prin prezenta hotărâre.
</w:t>
      </w:r>
    </w:p>
    <w:p>
      <w:r>
        <w:t>În baza art. 19, art. 25 alin. 1 şi art. 397 Cod de procedură penală raportat la art. 1349, art. 1357 şi urm. Cod civil, admite, în parte, acţiunea civilă exercitată de către partea civilă ####### ######### #######, domiciliat în #### #########, str. ##### nr. 2, ### ###, ### #, ### ##, jud. Constanța, cu domiciliul ales la Cabinet de avocat ###### Damgalin, cu sediul în #### #########, Bld. ######### ########## nr. 107, ### ####, ### #, ### ##, jud. Constanța. 
</w:t>
      </w:r>
    </w:p>
    <w:p>
      <w:r>
        <w:t>Obligă inculpatul Saadedine #### la plata către partea civilă ####### ######### ####### a sumei de 6.000 euro, cu titlu de daune morale şi respinge, în rest, pretențiile privitoare la acordarea daunelor materiale solicitate.
</w:t>
      </w:r>
    </w:p>
    <w:p>
      <w:r>
        <w:t>În baza art. 276 alin. C.proc.pen., obligă inculpatul să plătească părţii civile suma de 5.950 lei cu titlu de cheltuieli judiciare, reprezentând onorariu de avocat.
</w:t>
      </w:r>
    </w:p>
    <w:p>
      <w:r>
        <w:t>În baza art. 398 C.proc.pen. raportat la art. 274 alin. 1 teza I C.proc.pen., obligă inculpatul la plata cheltuielilor judiciare avansate de stat în cuantum de 1.600 lei, din care suma de 600 lei aferentă fazei de urmărire penală, suma de 300 lei aferentă fazei de cameră preliminară şi suma de 700 lei aferentă fazei de judecată. 
</w:t>
      </w:r>
    </w:p>
    <w:p>
      <w:r>
        <w:t>Cu drept de apel, în termen de 10 zile de la comunicarea hotărârii, care se va depune la Judecătoria Constanţa, potrivit art. 409-410 Cod procedură penală.
</w:t>
      </w:r>
    </w:p>
    <w:p>
      <w:r>
        <w:t>Pronunţată prin punerea hotărârii la dispoziția inculpatului și a procurorului prin mijlocirea grefei instanței, astăzi, 02.10.2026.
</w:t>
      </w:r>
    </w:p>
    <w:p>
      <w:r>
        <w:t>
</w:t>
      </w:r>
    </w:p>
    <w:p>
      <w:r>
        <w:t>Preşedinte, 							Grefier,
</w:t>
      </w:r>
    </w:p>
    <w:p>
      <w:r>
        <w:t>######### ######-######                                                      ######## ###### #######
</w:t>
      </w:r>
    </w:p>
    <w:p>
      <w:r>
        <w:t>
</w:t>
      </w:r>
    </w:p>
    <w:p>
      <w:r>
        <w:t>
</w:t>
      </w:r>
    </w:p>
    <w:p>
      <w:r>
        <w:t>
</w:t>
      </w:r>
    </w:p>
    <w:p>
      <w:r>
        <w:t>Red. #### V.R.C.-02.10.2026/ 2 ex.
</w:t>
      </w:r>
    </w:p>
    <w:p>
      <w:r>
        <w:t>Tehnored. ##### #####
</w:t>
      </w:r>
    </w:p>
    <w:p>
      <w:r>
        <w:t>
</w:t>
      </w:r>
    </w:p>
    <w:p>
      <w:r>
        <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747DF" w14:textId="77777777" w:rsidR="00EA2D89" w:rsidRDefault="00EA2D89" w:rsidP="0019659C">
      <w:pPr>
        <w:spacing w:line="240" w:lineRule="auto"/>
      </w:pPr>
      <w:r>
        <w:separator/>
      </w:r>
    </w:p>
  </w:endnote>
  <w:endnote w:type="continuationSeparator" w:id="0">
    <w:p w14:paraId="75A2CBB7" w14:textId="77777777" w:rsidR="00EA2D89" w:rsidRDefault="00EA2D89" w:rsidP="001965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9626470"/>
      <w:docPartObj>
        <w:docPartGallery w:val="Page Numbers (Bottom of Page)"/>
        <w:docPartUnique/>
      </w:docPartObj>
    </w:sdtPr>
    <w:sdtEndPr/>
    <w:sdtContent>
      <w:p w14:paraId="36AD1362" w14:textId="693A94EF" w:rsidR="0019659C" w:rsidRDefault="0019659C">
        <w:pPr>
          <w:pStyle w:val="Subsol"/>
          <w:jc w:val="center"/>
        </w:pPr>
        <w:r>
          <w:fldChar w:fldCharType="begin"/>
        </w:r>
        <w:r>
          <w:instrText>PAGE   \* MERGEFORMAT</w:instrText>
        </w:r>
        <w:r>
          <w:fldChar w:fldCharType="separate"/>
        </w:r>
        <w:r>
          <w:rPr>
            <w:lang w:val="ro-RO"/>
          </w:rPr>
          <w:t>2</w:t>
        </w:r>
        <w:r>
          <w:fldChar w:fldCharType="end"/>
        </w:r>
      </w:p>
    </w:sdtContent>
  </w:sdt>
  <w:p w14:paraId="6820F2C2" w14:textId="77777777" w:rsidR="0019659C" w:rsidRDefault="0019659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9F791" w14:textId="77777777" w:rsidR="00EA2D89" w:rsidRDefault="00EA2D89" w:rsidP="0019659C">
      <w:pPr>
        <w:spacing w:line="240" w:lineRule="auto"/>
      </w:pPr>
      <w:r>
        <w:separator/>
      </w:r>
    </w:p>
  </w:footnote>
  <w:footnote w:type="continuationSeparator" w:id="0">
    <w:p w14:paraId="3A55A07C" w14:textId="77777777" w:rsidR="00EA2D89" w:rsidRDefault="00EA2D89" w:rsidP="0019659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tag w:val="Titlu"/>
      <w:id w:val="578942169"/>
      <w:placeholder>
        <w:docPart w:val="DefaultPlaceholder_-1854013440"/>
      </w:placeholder>
    </w:sdtPr>
    <w:sdtEndPr/>
    <w:sdtContent>
      <w:p w:rsidR="0019659C" w:rsidP="0019659C" w:rsidRDefault="0019659C" w14:paraId="0FAAF093" w14:textId="6EE5F501">
        <w:pPr>
          <w:pStyle w:val="Antet"/>
          <w:jc w:val="center"/>
        </w:pPr>
        <w:proofErr w:type="spellStart"/>
        <w:r>
          <w:t>Hotarâre nr. 943/2026 din 02.10.2026, cod RJ g6846949e (https://rejust.ro/juris/g6846949e)</w:t>
        </w:r>
        <w:proofErr w:type="spellEnd"/>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9C8"/>
    <w:rsid w:val="00126871"/>
    <w:rsid w:val="0019659C"/>
    <w:rsid w:val="002A4EA3"/>
    <w:rsid w:val="00647388"/>
    <w:rsid w:val="007109C8"/>
    <w:rsid w:val="00855E47"/>
    <w:rsid w:val="009A6EA0"/>
    <w:rsid w:val="00A82FA7"/>
    <w:rsid w:val="00C60F59"/>
    <w:rsid w:val="00C76423"/>
    <w:rsid w:val="00EA2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1F8191"/>
  <w15:chartTrackingRefBased/>
  <w15:docId w15:val="{2381943A-3693-4AA1-9485-42523504D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59C"/>
    <w:pPr>
      <w:spacing w:after="0"/>
      <w:ind w:firstLine="720"/>
      <w:jc w:val="both"/>
    </w:pPr>
    <w:rPr>
      <w:rFonts w:ascii="Times New Roman" w:hAnsi="Times New Roman"/>
      <w:color w:val="000000" w:themeColor="text1"/>
      <w:sz w:val="24"/>
    </w:rPr>
  </w:style>
  <w:style w:type="paragraph" w:styleId="Titlu1">
    <w:name w:val="heading 1"/>
    <w:basedOn w:val="Normal"/>
    <w:next w:val="Normal"/>
    <w:link w:val="Titlu1Caracter"/>
    <w:uiPriority w:val="9"/>
    <w:qFormat/>
    <w:rsid w:val="00647388"/>
    <w:pPr>
      <w:keepNext/>
      <w:keepLines/>
      <w:spacing w:line="240" w:lineRule="auto"/>
      <w:outlineLvl w:val="0"/>
    </w:pPr>
    <w:rPr>
      <w:rFonts w:eastAsiaTheme="majorEastAsia" w:cstheme="majorBidi"/>
      <w:b/>
      <w:sz w:val="32"/>
      <w:szCs w:val="3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47388"/>
    <w:rPr>
      <w:rFonts w:eastAsiaTheme="majorEastAsia" w:cstheme="majorBidi"/>
      <w:b/>
      <w:sz w:val="32"/>
      <w:szCs w:val="32"/>
      <w:lang w:val="ro-RO"/>
    </w:rPr>
  </w:style>
  <w:style w:type="paragraph" w:styleId="Antet">
    <w:name w:val="header"/>
    <w:basedOn w:val="Normal"/>
    <w:link w:val="AntetCaracter"/>
    <w:uiPriority w:val="99"/>
    <w:unhideWhenUsed/>
    <w:rsid w:val="0019659C"/>
    <w:pPr>
      <w:tabs>
        <w:tab w:val="center" w:pos="4680"/>
        <w:tab w:val="right" w:pos="9360"/>
      </w:tabs>
      <w:spacing w:line="240" w:lineRule="auto"/>
    </w:pPr>
  </w:style>
  <w:style w:type="character" w:customStyle="1" w:styleId="AntetCaracter">
    <w:name w:val="Antet Caracter"/>
    <w:basedOn w:val="Fontdeparagrafimplicit"/>
    <w:link w:val="Antet"/>
    <w:uiPriority w:val="99"/>
    <w:rsid w:val="0019659C"/>
    <w:rPr>
      <w:rFonts w:ascii="Times New Roman" w:hAnsi="Times New Roman"/>
      <w:color w:val="000000" w:themeColor="text1"/>
      <w:sz w:val="24"/>
    </w:rPr>
  </w:style>
  <w:style w:type="paragraph" w:styleId="Subsol">
    <w:name w:val="footer"/>
    <w:basedOn w:val="Normal"/>
    <w:link w:val="SubsolCaracter"/>
    <w:uiPriority w:val="99"/>
    <w:unhideWhenUsed/>
    <w:rsid w:val="0019659C"/>
    <w:pPr>
      <w:tabs>
        <w:tab w:val="center" w:pos="4680"/>
        <w:tab w:val="right" w:pos="9360"/>
      </w:tabs>
      <w:spacing w:line="240" w:lineRule="auto"/>
    </w:pPr>
  </w:style>
  <w:style w:type="character" w:customStyle="1" w:styleId="SubsolCaracter">
    <w:name w:val="Subsol Caracter"/>
    <w:basedOn w:val="Fontdeparagrafimplicit"/>
    <w:link w:val="Subsol"/>
    <w:uiPriority w:val="99"/>
    <w:rsid w:val="0019659C"/>
    <w:rPr>
      <w:rFonts w:ascii="Times New Roman" w:hAnsi="Times New Roman"/>
      <w:color w:val="000000" w:themeColor="text1"/>
      <w:sz w:val="24"/>
    </w:rPr>
  </w:style>
  <w:style w:type="character" w:styleId="Textsubstituent">
    <w:name w:val="Placeholder Text"/>
    <w:basedOn w:val="Fontdeparagrafimplicit"/>
    <w:uiPriority w:val="99"/>
    <w:semiHidden/>
    <w:rsid w:val="0019659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22553083-97BE-4C7B-B94B-2527C3EF09EA}"/>
      </w:docPartPr>
      <w:docPartBody>
        <w:p w:rsidR="00133C43" w:rsidRDefault="00903C6E">
          <w:r w:rsidRPr="006D10FE">
            <w:rPr>
              <w:rStyle w:val="Textsubstituent"/>
            </w:rPr>
            <w:t>Faceți clic sau atingeți aici pentru a introduce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C6E"/>
    <w:rsid w:val="00133C43"/>
    <w:rsid w:val="006E7A61"/>
    <w:rsid w:val="00903C6E"/>
    <w:rsid w:val="00E47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Textsubstituent">
    <w:name w:val="Placeholder Text"/>
    <w:basedOn w:val="Fontdeparagrafimplicit"/>
    <w:uiPriority w:val="99"/>
    <w:semiHidden/>
    <w:rsid w:val="00903C6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ReJust</dc:creator>
  <cp:keywords/>
  <dc:description/>
  <cp:lastModifiedBy>Cosmin STEREA-GROSSU</cp:lastModifiedBy>
  <cp:revision>5</cp:revision>
  <dcterms:created xsi:type="dcterms:W3CDTF">2021-11-02T18:33:00Z</dcterms:created>
  <dcterms:modified xsi:type="dcterms:W3CDTF">2021-11-03T10:29:00Z</dcterms:modified>
</cp:coreProperties>
</file>