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17D" w:rsidRPr="00D8717D" w:rsidRDefault="00D8717D" w:rsidP="00D8717D">
      <w:pPr>
        <w:rPr>
          <w:rFonts w:cstheme="minorHAnsi"/>
          <w:sz w:val="28"/>
          <w:szCs w:val="28"/>
          <w:lang w:val="ro-RO"/>
        </w:rPr>
      </w:pPr>
      <w:r>
        <w:rPr>
          <w:rFonts w:cstheme="minorHAnsi"/>
          <w:sz w:val="28"/>
          <w:szCs w:val="28"/>
          <w:lang w:val="ro-RO"/>
        </w:rPr>
        <w:t xml:space="preserve">26.08.2026 CARTIERUL DE JUSTIȚIE PROIECT DE 600 MIL EȘUAT. DOCUMENTE </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b/>
          <w:sz w:val="28"/>
          <w:szCs w:val="28"/>
          <w:lang w:val="ro-RO"/>
        </w:rPr>
      </w:pPr>
      <w:r w:rsidRPr="00D8717D">
        <w:rPr>
          <w:rFonts w:cstheme="minorHAnsi"/>
          <w:b/>
          <w:sz w:val="28"/>
          <w:szCs w:val="28"/>
          <w:lang w:val="ro-RO"/>
        </w:rPr>
        <w:t>HOTARÂREA DE GUVERN 640 din 20.08.2026</w:t>
      </w:r>
    </w:p>
    <w:p w:rsidR="00D8717D" w:rsidRPr="00D8717D" w:rsidRDefault="00D8717D" w:rsidP="00D8717D">
      <w:pPr>
        <w:rPr>
          <w:rFonts w:cstheme="minorHAnsi"/>
          <w:sz w:val="28"/>
          <w:szCs w:val="28"/>
          <w:lang w:val="ro-RO"/>
        </w:rPr>
      </w:pPr>
      <w:r w:rsidRPr="00D8717D">
        <w:rPr>
          <w:rFonts w:cstheme="minorHAnsi"/>
          <w:sz w:val="28"/>
          <w:szCs w:val="28"/>
          <w:lang w:val="ro-RO"/>
        </w:rPr>
        <w:t>PRIM-MINISTRU</w:t>
      </w:r>
      <w:r>
        <w:rPr>
          <w:rFonts w:cstheme="minorHAnsi"/>
          <w:sz w:val="28"/>
          <w:szCs w:val="28"/>
          <w:lang w:val="ro-RO"/>
        </w:rPr>
        <w:t xml:space="preserve"> </w:t>
      </w:r>
      <w:r w:rsidRPr="00D8717D">
        <w:rPr>
          <w:rFonts w:cstheme="minorHAnsi"/>
          <w:sz w:val="28"/>
          <w:szCs w:val="28"/>
          <w:lang w:val="ro-RO"/>
        </w:rPr>
        <w:t>ILIE-GAVRIL BOLOJAN</w:t>
      </w:r>
    </w:p>
    <w:p w:rsidR="00D8717D" w:rsidRPr="00D8717D" w:rsidRDefault="00D8717D" w:rsidP="00D8717D">
      <w:pPr>
        <w:rPr>
          <w:rFonts w:cstheme="minorHAnsi"/>
          <w:sz w:val="28"/>
          <w:szCs w:val="28"/>
          <w:lang w:val="ro-RO"/>
        </w:rPr>
      </w:pPr>
      <w:r w:rsidRPr="00D8717D">
        <w:rPr>
          <w:rFonts w:cstheme="minorHAnsi"/>
          <w:sz w:val="28"/>
          <w:szCs w:val="28"/>
          <w:lang w:val="ro-RO"/>
        </w:rPr>
        <w:t>Contrasemnează:</w:t>
      </w:r>
      <w:r>
        <w:rPr>
          <w:rFonts w:cstheme="minorHAnsi"/>
          <w:sz w:val="28"/>
          <w:szCs w:val="28"/>
          <w:lang w:val="ro-RO"/>
        </w:rPr>
        <w:t xml:space="preserve"> </w:t>
      </w:r>
      <w:r w:rsidRPr="00D8717D">
        <w:rPr>
          <w:rFonts w:cstheme="minorHAnsi"/>
          <w:sz w:val="28"/>
          <w:szCs w:val="28"/>
          <w:lang w:val="ro-RO"/>
        </w:rPr>
        <w:t>Ministrul finanţelor,</w:t>
      </w:r>
      <w:r>
        <w:rPr>
          <w:rFonts w:cstheme="minorHAnsi"/>
          <w:sz w:val="28"/>
          <w:szCs w:val="28"/>
          <w:lang w:val="ro-RO"/>
        </w:rPr>
        <w:t xml:space="preserve"> </w:t>
      </w:r>
      <w:r w:rsidRPr="00D8717D">
        <w:rPr>
          <w:rFonts w:cstheme="minorHAnsi"/>
          <w:sz w:val="28"/>
          <w:szCs w:val="28"/>
          <w:lang w:val="ro-RO"/>
        </w:rPr>
        <w:t>Alexandru Nazare</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 p. Ministrul justiţiei, interimar,</w:t>
      </w:r>
      <w:r>
        <w:rPr>
          <w:rFonts w:cstheme="minorHAnsi"/>
          <w:sz w:val="28"/>
          <w:szCs w:val="28"/>
          <w:lang w:val="ro-RO"/>
        </w:rPr>
        <w:t xml:space="preserve"> </w:t>
      </w:r>
      <w:r w:rsidRPr="00D8717D">
        <w:rPr>
          <w:rFonts w:cstheme="minorHAnsi"/>
          <w:sz w:val="28"/>
          <w:szCs w:val="28"/>
          <w:lang w:val="ro-RO"/>
        </w:rPr>
        <w:t>Teodora Stoian,</w:t>
      </w:r>
      <w:r>
        <w:rPr>
          <w:rFonts w:cstheme="minorHAnsi"/>
          <w:sz w:val="28"/>
          <w:szCs w:val="28"/>
          <w:lang w:val="ro-RO"/>
        </w:rPr>
        <w:t xml:space="preserve"> </w:t>
      </w:r>
      <w:r w:rsidRPr="00D8717D">
        <w:rPr>
          <w:rFonts w:cstheme="minorHAnsi"/>
          <w:sz w:val="28"/>
          <w:szCs w:val="28"/>
          <w:lang w:val="ro-RO"/>
        </w:rPr>
        <w:t>secretar de stat</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  Bucureşti, 20 august 2026.</w:t>
      </w:r>
    </w:p>
    <w:p w:rsidR="00D8717D" w:rsidRPr="00D8717D" w:rsidRDefault="00D8717D" w:rsidP="00D8717D">
      <w:pPr>
        <w:rPr>
          <w:rFonts w:cstheme="minorHAnsi"/>
          <w:sz w:val="28"/>
          <w:szCs w:val="28"/>
          <w:lang w:val="ro-RO"/>
        </w:rPr>
      </w:pPr>
      <w:r w:rsidRPr="00D8717D">
        <w:rPr>
          <w:rFonts w:cstheme="minorHAnsi"/>
          <w:sz w:val="28"/>
          <w:szCs w:val="28"/>
          <w:lang w:val="ro-RO"/>
        </w:rPr>
        <w:t>Nr. 640.</w:t>
      </w:r>
    </w:p>
    <w:p w:rsidR="00D8717D" w:rsidRPr="00D8717D" w:rsidRDefault="00D8717D" w:rsidP="00D8717D">
      <w:pPr>
        <w:rPr>
          <w:rFonts w:cstheme="minorHAnsi"/>
          <w:sz w:val="28"/>
          <w:szCs w:val="28"/>
          <w:lang w:val="ro-RO"/>
        </w:rPr>
      </w:pPr>
      <w:r w:rsidRPr="00D8717D">
        <w:rPr>
          <w:rFonts w:cstheme="minorHAnsi"/>
          <w:sz w:val="28"/>
          <w:szCs w:val="28"/>
          <w:lang w:val="ro-RO"/>
        </w:rPr>
        <w:t>Anna Akhalkatsi,</w:t>
      </w:r>
      <w:r>
        <w:rPr>
          <w:rFonts w:cstheme="minorHAnsi"/>
          <w:sz w:val="28"/>
          <w:szCs w:val="28"/>
          <w:lang w:val="ro-RO"/>
        </w:rPr>
        <w:t xml:space="preserve"> </w:t>
      </w:r>
      <w:r w:rsidRPr="00D8717D">
        <w:rPr>
          <w:rFonts w:cstheme="minorHAnsi"/>
          <w:sz w:val="28"/>
          <w:szCs w:val="28"/>
          <w:lang w:val="ro-RO"/>
        </w:rPr>
        <w:t>director</w:t>
      </w:r>
      <w:r>
        <w:rPr>
          <w:rFonts w:cstheme="minorHAnsi"/>
          <w:sz w:val="28"/>
          <w:szCs w:val="28"/>
          <w:lang w:val="ro-RO"/>
        </w:rPr>
        <w:t xml:space="preserve">  </w:t>
      </w:r>
      <w:r w:rsidRPr="00D8717D">
        <w:rPr>
          <w:rFonts w:cstheme="minorHAnsi"/>
          <w:sz w:val="28"/>
          <w:szCs w:val="28"/>
          <w:lang w:val="ro-RO"/>
        </w:rPr>
        <w:t>Ţările Uniunii Europene</w:t>
      </w:r>
      <w:r>
        <w:rPr>
          <w:rFonts w:cstheme="minorHAnsi"/>
          <w:sz w:val="28"/>
          <w:szCs w:val="28"/>
          <w:lang w:val="ro-RO"/>
        </w:rPr>
        <w:t xml:space="preserve">, </w:t>
      </w:r>
      <w:r w:rsidRPr="00D8717D">
        <w:rPr>
          <w:rFonts w:cstheme="minorHAnsi"/>
          <w:sz w:val="28"/>
          <w:szCs w:val="28"/>
          <w:lang w:val="ro-RO"/>
        </w:rPr>
        <w:t>Europa şi Asia Centrală</w:t>
      </w:r>
    </w:p>
    <w:p w:rsidR="00D8717D" w:rsidRPr="00D8717D" w:rsidRDefault="00D8717D" w:rsidP="00D8717D">
      <w:pPr>
        <w:rPr>
          <w:rFonts w:cstheme="minorHAnsi"/>
          <w:sz w:val="28"/>
          <w:szCs w:val="28"/>
          <w:lang w:val="ro-RO"/>
        </w:rPr>
      </w:pPr>
      <w:r w:rsidRPr="00D8717D">
        <w:rPr>
          <w:rFonts w:cstheme="minorHAnsi"/>
          <w:sz w:val="28"/>
          <w:szCs w:val="28"/>
          <w:lang w:val="ro-RO"/>
        </w:rPr>
        <w:t>4 decembrie 2025</w:t>
      </w:r>
    </w:p>
    <w:p w:rsidR="00D8717D" w:rsidRPr="00D8717D" w:rsidRDefault="00D8717D" w:rsidP="00D8717D">
      <w:pPr>
        <w:rPr>
          <w:rFonts w:cstheme="minorHAnsi"/>
          <w:sz w:val="28"/>
          <w:szCs w:val="28"/>
          <w:lang w:val="ro-RO"/>
        </w:rPr>
      </w:pPr>
      <w:r w:rsidRPr="00D8717D">
        <w:rPr>
          <w:rFonts w:cstheme="minorHAnsi"/>
          <w:sz w:val="28"/>
          <w:szCs w:val="28"/>
          <w:lang w:val="ro-RO"/>
        </w:rPr>
        <w:t>Excelenţa Sa</w:t>
      </w:r>
    </w:p>
    <w:p w:rsidR="00D8717D" w:rsidRPr="00D8717D" w:rsidRDefault="00D8717D" w:rsidP="00D8717D">
      <w:pPr>
        <w:rPr>
          <w:rFonts w:cstheme="minorHAnsi"/>
          <w:sz w:val="28"/>
          <w:szCs w:val="28"/>
          <w:lang w:val="ro-RO"/>
        </w:rPr>
      </w:pPr>
      <w:r w:rsidRPr="00D8717D">
        <w:rPr>
          <w:rFonts w:cstheme="minorHAnsi"/>
          <w:sz w:val="28"/>
          <w:szCs w:val="28"/>
          <w:lang w:val="ro-RO"/>
        </w:rPr>
        <w:t>Alexandru Nazare,</w:t>
      </w:r>
      <w:r>
        <w:rPr>
          <w:rFonts w:cstheme="minorHAnsi"/>
          <w:sz w:val="28"/>
          <w:szCs w:val="28"/>
          <w:lang w:val="ro-RO"/>
        </w:rPr>
        <w:t xml:space="preserve"> </w:t>
      </w:r>
      <w:r w:rsidRPr="00D8717D">
        <w:rPr>
          <w:rFonts w:cstheme="minorHAnsi"/>
          <w:sz w:val="28"/>
          <w:szCs w:val="28"/>
          <w:lang w:val="ro-RO"/>
        </w:rPr>
        <w:t>ministrul finanţelor</w:t>
      </w:r>
      <w:r>
        <w:rPr>
          <w:rFonts w:cstheme="minorHAnsi"/>
          <w:sz w:val="28"/>
          <w:szCs w:val="28"/>
          <w:lang w:val="ro-RO"/>
        </w:rPr>
        <w:t xml:space="preserve">, </w:t>
      </w:r>
      <w:r w:rsidRPr="00D8717D">
        <w:rPr>
          <w:rFonts w:cstheme="minorHAnsi"/>
          <w:sz w:val="28"/>
          <w:szCs w:val="28"/>
          <w:lang w:val="ro-RO"/>
        </w:rPr>
        <w:t>Bucureşti, România</w:t>
      </w:r>
    </w:p>
    <w:p w:rsidR="00D8717D" w:rsidRPr="00D8717D" w:rsidRDefault="00D8717D" w:rsidP="00D8717D">
      <w:pPr>
        <w:rPr>
          <w:rFonts w:cstheme="minorHAnsi"/>
          <w:sz w:val="28"/>
          <w:szCs w:val="28"/>
          <w:lang w:val="ro-RO"/>
        </w:rPr>
      </w:pPr>
      <w:r w:rsidRPr="00D8717D">
        <w:rPr>
          <w:rFonts w:cstheme="minorHAnsi"/>
          <w:sz w:val="28"/>
          <w:szCs w:val="28"/>
          <w:lang w:val="ro-RO"/>
        </w:rPr>
        <w:t>Re: Scrisoare de înţelegere privind avansul pentru pregătirea Proiectului de dezvoltare propus, "Cartierul pentru justiţie" Avans de pregătire a Proiectului nr. P497-0001 Anulare şi închidere cont împrumut</w:t>
      </w:r>
    </w:p>
    <w:p w:rsidR="00D8717D" w:rsidRPr="00D8717D" w:rsidRDefault="00D8717D" w:rsidP="00D8717D">
      <w:pPr>
        <w:rPr>
          <w:rFonts w:cstheme="minorHAnsi"/>
          <w:sz w:val="28"/>
          <w:szCs w:val="28"/>
          <w:lang w:val="ro-RO"/>
        </w:rPr>
      </w:pPr>
      <w:r w:rsidRPr="00D8717D">
        <w:rPr>
          <w:rFonts w:cstheme="minorHAnsi"/>
          <w:sz w:val="28"/>
          <w:szCs w:val="28"/>
          <w:lang w:val="ro-RO"/>
        </w:rPr>
        <w:t>Excelenţa Voastră,</w:t>
      </w:r>
    </w:p>
    <w:p w:rsidR="00D8717D" w:rsidRPr="00D8717D" w:rsidRDefault="00D8717D" w:rsidP="00D8717D">
      <w:pPr>
        <w:rPr>
          <w:rFonts w:cstheme="minorHAnsi"/>
          <w:sz w:val="28"/>
          <w:szCs w:val="28"/>
          <w:lang w:val="ro-RO"/>
        </w:rPr>
      </w:pPr>
      <w:r w:rsidRPr="00D8717D">
        <w:rPr>
          <w:rFonts w:cstheme="minorHAnsi"/>
          <w:sz w:val="28"/>
          <w:szCs w:val="28"/>
          <w:lang w:val="ro-RO"/>
        </w:rPr>
        <w:t>Facem referire la Scrisoarea de înţelegere semnată la 6 iunie 2019 între România ("Beneficiarul") şi Banca Internaţională pentru Reconstrucţie şi Dezvoltare ("BIRD" sau "Banca"), pentru Facilitatea de pregătire a Proiectului menţionată mai sus.</w:t>
      </w:r>
    </w:p>
    <w:p w:rsidR="00D8717D" w:rsidRPr="00D8717D" w:rsidRDefault="00D8717D" w:rsidP="00D8717D">
      <w:pPr>
        <w:rPr>
          <w:rFonts w:cstheme="minorHAnsi"/>
          <w:sz w:val="28"/>
          <w:szCs w:val="28"/>
          <w:lang w:val="ro-RO"/>
        </w:rPr>
      </w:pPr>
      <w:r w:rsidRPr="00D8717D">
        <w:rPr>
          <w:rFonts w:cstheme="minorHAnsi"/>
          <w:sz w:val="28"/>
          <w:szCs w:val="28"/>
          <w:lang w:val="ro-RO"/>
        </w:rPr>
        <w:t>După cum ştiţi, data de refinanţare şi data-limită de tragere au fost 30 noiembrie 2025. Prin urmare, în conformitate cu Condiţiile generale (astfel cum sunt definite în Scrisoare), Banca anulează, începând cu 30 noiembrie 2025, soldul nedisponibilizat de 440.733,66 USD din contul împrumutului. Contul de împrumut este închis la aceeaşi dată.</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Vă rugăm să confirmaţi primirea prezentei scrisori.</w:t>
      </w:r>
    </w:p>
    <w:p w:rsidR="00D8717D" w:rsidRPr="00D8717D" w:rsidRDefault="00D8717D" w:rsidP="00D8717D">
      <w:pPr>
        <w:rPr>
          <w:rFonts w:cstheme="minorHAnsi"/>
          <w:sz w:val="28"/>
          <w:szCs w:val="28"/>
          <w:lang w:val="ro-RO"/>
        </w:rPr>
      </w:pPr>
      <w:r w:rsidRPr="00D8717D">
        <w:rPr>
          <w:rFonts w:cstheme="minorHAnsi"/>
          <w:sz w:val="28"/>
          <w:szCs w:val="28"/>
          <w:lang w:val="ro-RO"/>
        </w:rPr>
        <w:t>Cu respect,Anna Akhalkatsi,directorŢările Uniunii Europene(semnătură indescifrabilă)</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Biroul Băncii Mondiale, România</w:t>
      </w:r>
    </w:p>
    <w:p w:rsidR="00D8717D" w:rsidRPr="00D8717D" w:rsidRDefault="00D8717D" w:rsidP="00D8717D">
      <w:pPr>
        <w:rPr>
          <w:rFonts w:cstheme="minorHAnsi"/>
          <w:sz w:val="28"/>
          <w:szCs w:val="28"/>
          <w:lang w:val="ro-RO"/>
        </w:rPr>
      </w:pPr>
      <w:r w:rsidRPr="00D8717D">
        <w:rPr>
          <w:rFonts w:cstheme="minorHAnsi"/>
          <w:sz w:val="28"/>
          <w:szCs w:val="28"/>
          <w:lang w:val="ro-RO"/>
        </w:rPr>
        <w:t>Banca Internaţională pentru Reconstrucţie şi Dezvoltare</w:t>
      </w:r>
    </w:p>
    <w:p w:rsidR="00D8717D" w:rsidRPr="00D8717D" w:rsidRDefault="00D8717D" w:rsidP="00D8717D">
      <w:pPr>
        <w:rPr>
          <w:rFonts w:cstheme="minorHAnsi"/>
          <w:sz w:val="28"/>
          <w:szCs w:val="28"/>
          <w:lang w:val="ro-RO"/>
        </w:rPr>
      </w:pPr>
      <w:r w:rsidRPr="00D8717D">
        <w:rPr>
          <w:rFonts w:cstheme="minorHAnsi"/>
          <w:sz w:val="28"/>
          <w:szCs w:val="28"/>
          <w:lang w:val="ro-RO"/>
        </w:rPr>
        <w:t>Domnului Yasser El-Gammal, director de ţară, Banca Mondială România şi Ungaria</w:t>
      </w:r>
    </w:p>
    <w:p w:rsidR="00D8717D" w:rsidRPr="00D8717D" w:rsidRDefault="00D8717D" w:rsidP="00D8717D">
      <w:pPr>
        <w:rPr>
          <w:rFonts w:cstheme="minorHAnsi"/>
          <w:sz w:val="28"/>
          <w:szCs w:val="28"/>
          <w:lang w:val="ro-RO"/>
        </w:rPr>
      </w:pPr>
      <w:r w:rsidRPr="00D8717D">
        <w:rPr>
          <w:rFonts w:cstheme="minorHAnsi"/>
          <w:sz w:val="28"/>
          <w:szCs w:val="28"/>
          <w:lang w:val="ro-RO"/>
        </w:rPr>
        <w:t>Ref. Scrisoare de înţelegere privind avansul pentru pregătirea Proiectului de dezvoltare propus, "Cartierul pentru justiţie" Avans de pregătire a Proiectului nr. P497-0001 Anulare şi închidere cont împrumut</w:t>
      </w:r>
    </w:p>
    <w:p w:rsidR="00D8717D" w:rsidRPr="00D8717D" w:rsidRDefault="00D8717D" w:rsidP="00D8717D">
      <w:pPr>
        <w:rPr>
          <w:rFonts w:cstheme="minorHAnsi"/>
          <w:sz w:val="28"/>
          <w:szCs w:val="28"/>
          <w:lang w:val="ro-RO"/>
        </w:rPr>
      </w:pPr>
      <w:r w:rsidRPr="00D8717D">
        <w:rPr>
          <w:rFonts w:cstheme="minorHAnsi"/>
          <w:sz w:val="28"/>
          <w:szCs w:val="28"/>
          <w:lang w:val="ro-RO"/>
        </w:rPr>
        <w:t>Stimate domn,</w:t>
      </w:r>
    </w:p>
    <w:p w:rsidR="00D8717D" w:rsidRPr="00D8717D" w:rsidRDefault="00D8717D" w:rsidP="00D8717D">
      <w:pPr>
        <w:rPr>
          <w:rFonts w:cstheme="minorHAnsi"/>
          <w:sz w:val="28"/>
          <w:szCs w:val="28"/>
          <w:lang w:val="ro-RO"/>
        </w:rPr>
      </w:pPr>
      <w:r w:rsidRPr="00D8717D">
        <w:rPr>
          <w:rFonts w:cstheme="minorHAnsi"/>
          <w:sz w:val="28"/>
          <w:szCs w:val="28"/>
          <w:lang w:val="ro-RO"/>
        </w:rPr>
        <w:t>Confirmăm primirea scrisorii dumneavoastră din data de 4 decembrie 2025, prin care am fost informaţi cu privire la anularea sumei de 440.733,66 USD din contul împrumutului în cadrul acordului de împrumut menţionat mai sus.</w:t>
      </w:r>
    </w:p>
    <w:p w:rsidR="00D8717D" w:rsidRPr="00D8717D" w:rsidRDefault="00D8717D" w:rsidP="00D8717D">
      <w:pPr>
        <w:rPr>
          <w:rFonts w:cstheme="minorHAnsi"/>
          <w:sz w:val="28"/>
          <w:szCs w:val="28"/>
          <w:lang w:val="ro-RO"/>
        </w:rPr>
      </w:pPr>
      <w:r w:rsidRPr="00D8717D">
        <w:rPr>
          <w:rFonts w:cstheme="minorHAnsi"/>
          <w:sz w:val="28"/>
          <w:szCs w:val="28"/>
          <w:lang w:val="ro-RO"/>
        </w:rPr>
        <w:t>Cu respect,</w:t>
      </w:r>
      <w:r>
        <w:rPr>
          <w:rFonts w:cstheme="minorHAnsi"/>
          <w:sz w:val="28"/>
          <w:szCs w:val="28"/>
          <w:lang w:val="ro-RO"/>
        </w:rPr>
        <w:t xml:space="preserve"> </w:t>
      </w:r>
      <w:r w:rsidRPr="00D8717D">
        <w:rPr>
          <w:rFonts w:cstheme="minorHAnsi"/>
          <w:sz w:val="28"/>
          <w:szCs w:val="28"/>
          <w:lang w:val="ro-RO"/>
        </w:rPr>
        <w:t>Florin-Alexandru Zaharia,</w:t>
      </w:r>
    </w:p>
    <w:p w:rsidR="00D8717D" w:rsidRPr="00D8717D" w:rsidRDefault="00D8717D" w:rsidP="00D8717D">
      <w:pPr>
        <w:rPr>
          <w:rFonts w:cstheme="minorHAnsi"/>
          <w:sz w:val="28"/>
          <w:szCs w:val="28"/>
          <w:lang w:val="ro-RO"/>
        </w:rPr>
      </w:pPr>
      <w:r w:rsidRPr="00D8717D">
        <w:rPr>
          <w:rFonts w:cstheme="minorHAnsi"/>
          <w:sz w:val="28"/>
          <w:szCs w:val="28"/>
          <w:lang w:val="ro-RO"/>
        </w:rPr>
        <w:t>secretar de stat</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Biroul Băncii Mondiale - RomâniaBanca Internaţională pentruReconstrucţie şi DezvoltareAsociaţia Internaţionalăpentru Dezvoltare</w:t>
      </w:r>
    </w:p>
    <w:p w:rsidR="00D8717D" w:rsidRPr="00D8717D" w:rsidRDefault="00D8717D" w:rsidP="00D8717D">
      <w:pPr>
        <w:rPr>
          <w:rFonts w:cstheme="minorHAnsi"/>
          <w:sz w:val="28"/>
          <w:szCs w:val="28"/>
          <w:lang w:val="ro-RO"/>
        </w:rPr>
      </w:pPr>
      <w:r w:rsidRPr="00D8717D">
        <w:rPr>
          <w:rFonts w:cstheme="minorHAnsi"/>
          <w:sz w:val="28"/>
          <w:szCs w:val="28"/>
          <w:lang w:val="ro-RO"/>
        </w:rPr>
        <w:t>Clădirea Lascăr 31 Business Center,etajul 6Str. Vasile Lascăr nr. 31Sector 2, 020492Bucureşti, România</w:t>
      </w:r>
    </w:p>
    <w:p w:rsidR="00D8717D" w:rsidRPr="00D8717D" w:rsidRDefault="00D8717D" w:rsidP="00D8717D">
      <w:pPr>
        <w:rPr>
          <w:rFonts w:cstheme="minorHAnsi"/>
          <w:sz w:val="28"/>
          <w:szCs w:val="28"/>
          <w:lang w:val="ro-RO"/>
        </w:rPr>
      </w:pPr>
      <w:r w:rsidRPr="00D8717D">
        <w:rPr>
          <w:rFonts w:cstheme="minorHAnsi"/>
          <w:sz w:val="28"/>
          <w:szCs w:val="28"/>
          <w:lang w:val="ro-RO"/>
        </w:rPr>
        <w:t>Tel.: (+4)021-201-0311Fax: (+4)021-201-0338</w:t>
      </w:r>
    </w:p>
    <w:p w:rsidR="00D8717D" w:rsidRPr="00D8717D" w:rsidRDefault="00D8717D" w:rsidP="00D8717D">
      <w:pPr>
        <w:rPr>
          <w:rFonts w:cstheme="minorHAnsi"/>
          <w:sz w:val="28"/>
          <w:szCs w:val="28"/>
          <w:lang w:val="ro-RO"/>
        </w:rPr>
      </w:pPr>
      <w:r w:rsidRPr="00D8717D">
        <w:rPr>
          <w:rFonts w:cstheme="minorHAnsi"/>
          <w:sz w:val="28"/>
          <w:szCs w:val="28"/>
          <w:lang w:val="ro-RO"/>
        </w:rPr>
        <w:t>9 aprilie 2026</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Excelenţei Sale,</w:t>
      </w:r>
      <w:r>
        <w:rPr>
          <w:rFonts w:cstheme="minorHAnsi"/>
          <w:sz w:val="28"/>
          <w:szCs w:val="28"/>
          <w:lang w:val="ro-RO"/>
        </w:rPr>
        <w:t xml:space="preserve"> </w:t>
      </w:r>
      <w:r w:rsidRPr="00D8717D">
        <w:rPr>
          <w:rFonts w:cstheme="minorHAnsi"/>
          <w:sz w:val="28"/>
          <w:szCs w:val="28"/>
          <w:lang w:val="ro-RO"/>
        </w:rPr>
        <w:t>Alexandru Nazare,</w:t>
      </w:r>
      <w:r>
        <w:rPr>
          <w:rFonts w:cstheme="minorHAnsi"/>
          <w:sz w:val="28"/>
          <w:szCs w:val="28"/>
          <w:lang w:val="ro-RO"/>
        </w:rPr>
        <w:t xml:space="preserve"> </w:t>
      </w:r>
      <w:r w:rsidRPr="00D8717D">
        <w:rPr>
          <w:rFonts w:cstheme="minorHAnsi"/>
          <w:sz w:val="28"/>
          <w:szCs w:val="28"/>
          <w:lang w:val="ro-RO"/>
        </w:rPr>
        <w:t>ministrul finanţelor</w:t>
      </w:r>
      <w:r>
        <w:rPr>
          <w:rFonts w:cstheme="minorHAnsi"/>
          <w:sz w:val="28"/>
          <w:szCs w:val="28"/>
          <w:lang w:val="ro-RO"/>
        </w:rPr>
        <w:t>,</w:t>
      </w:r>
      <w:r w:rsidRPr="00D8717D">
        <w:rPr>
          <w:rFonts w:cstheme="minorHAnsi"/>
          <w:sz w:val="28"/>
          <w:szCs w:val="28"/>
          <w:lang w:val="ro-RO"/>
        </w:rPr>
        <w:t>Bucureşti, România</w:t>
      </w:r>
    </w:p>
    <w:p w:rsidR="00D8717D" w:rsidRPr="00D8717D" w:rsidRDefault="00D8717D" w:rsidP="00D8717D">
      <w:pPr>
        <w:rPr>
          <w:rFonts w:cstheme="minorHAnsi"/>
          <w:sz w:val="28"/>
          <w:szCs w:val="28"/>
          <w:lang w:val="ro-RO"/>
        </w:rPr>
      </w:pPr>
      <w:r w:rsidRPr="00D8717D">
        <w:rPr>
          <w:rFonts w:cstheme="minorHAnsi"/>
          <w:sz w:val="28"/>
          <w:szCs w:val="28"/>
          <w:lang w:val="ro-RO"/>
        </w:rPr>
        <w:t>Excelenţa Voastră,</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Ref.: Scrisoare de înţelegere privind avansul pentru pregătirea </w:t>
      </w:r>
      <w:r w:rsidRPr="00D8717D">
        <w:rPr>
          <w:rFonts w:cstheme="minorHAnsi"/>
          <w:b/>
          <w:sz w:val="28"/>
          <w:szCs w:val="28"/>
          <w:lang w:val="ro-RO"/>
        </w:rPr>
        <w:t>Proiectului de dezvoltare propus, "Cartierul pentru justiţie"</w:t>
      </w:r>
      <w:r w:rsidRPr="00D8717D">
        <w:rPr>
          <w:rFonts w:cstheme="minorHAnsi"/>
          <w:sz w:val="28"/>
          <w:szCs w:val="28"/>
          <w:lang w:val="ro-RO"/>
        </w:rPr>
        <w:t xml:space="preserve"> Avans de pregătire a Proiectului nr. P4970 Notificare de plată şi grafic de amortizare</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Facem referire la </w:t>
      </w:r>
      <w:r w:rsidRPr="00D8717D">
        <w:rPr>
          <w:rFonts w:cstheme="minorHAnsi"/>
          <w:b/>
          <w:sz w:val="28"/>
          <w:szCs w:val="28"/>
          <w:lang w:val="ro-RO"/>
        </w:rPr>
        <w:t>Scrisoare de înţelegere</w:t>
      </w:r>
      <w:r w:rsidRPr="00D8717D">
        <w:rPr>
          <w:rFonts w:cstheme="minorHAnsi"/>
          <w:sz w:val="28"/>
          <w:szCs w:val="28"/>
          <w:lang w:val="ro-RO"/>
        </w:rPr>
        <w:t xml:space="preserve"> privind avansul, semnată la data de </w:t>
      </w:r>
      <w:r w:rsidRPr="00D8717D">
        <w:rPr>
          <w:rFonts w:cstheme="minorHAnsi"/>
          <w:b/>
          <w:sz w:val="28"/>
          <w:szCs w:val="28"/>
          <w:lang w:val="ro-RO"/>
        </w:rPr>
        <w:t>6 iunie 2019</w:t>
      </w:r>
      <w:r w:rsidRPr="00D8717D">
        <w:rPr>
          <w:rFonts w:cstheme="minorHAnsi"/>
          <w:sz w:val="28"/>
          <w:szCs w:val="28"/>
          <w:lang w:val="ro-RO"/>
        </w:rPr>
        <w:t>, între România ("Beneficiarul") şi Banca Internaţională pentru Reconstrucţie şi Dezvoltare ("BIRD" sau "Banca"), pentru avansul menţionat mai sus pentru pregătirea proiectului (PPA).</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Ca urmare a anulării şi închiderii contului împrumutului la data de </w:t>
      </w:r>
      <w:r w:rsidRPr="00D8717D">
        <w:rPr>
          <w:rFonts w:cstheme="minorHAnsi"/>
          <w:b/>
          <w:sz w:val="28"/>
          <w:szCs w:val="28"/>
          <w:lang w:val="ro-RO"/>
        </w:rPr>
        <w:t>30 noiembrie 2025</w:t>
      </w:r>
      <w:r w:rsidRPr="00D8717D">
        <w:rPr>
          <w:rFonts w:cstheme="minorHAnsi"/>
          <w:sz w:val="28"/>
          <w:szCs w:val="28"/>
          <w:lang w:val="ro-RO"/>
        </w:rPr>
        <w:t>, avem plăcerea de a vă transmite ataşată documentaţia oficială de plată aferentă rambursării soldului în cadrul PPA. Astfel, vă rugăm să găsiţi anexate: (i) graficul de amortizare care detaliază planul de rambursare, inclusiv principalul şi dobânda acumulată (ataşat ca anexa 1); şi (ii) notificarea de plată pentru prima tranşă scadentă la data de 1 iunie 2026 (ataşată ca anexa 2). Vă rugăm respectuos ca Ministerul Finanţelor să efectueze plăţile în conformitate cu graficul şi instrucţiunile incluse în notificarea de plată.</w:t>
      </w:r>
    </w:p>
    <w:p w:rsidR="00D8717D" w:rsidRPr="00D8717D" w:rsidRDefault="00D8717D" w:rsidP="00D8717D">
      <w:pPr>
        <w:rPr>
          <w:rFonts w:cstheme="minorHAnsi"/>
          <w:sz w:val="28"/>
          <w:szCs w:val="28"/>
          <w:lang w:val="ro-RO"/>
        </w:rPr>
      </w:pPr>
      <w:r w:rsidRPr="00D8717D">
        <w:rPr>
          <w:rFonts w:cstheme="minorHAnsi"/>
          <w:sz w:val="28"/>
          <w:szCs w:val="28"/>
          <w:lang w:val="ro-RO"/>
        </w:rPr>
        <w:t>V-am fi recunoscători dacă aţi putea confirma primirea prezentei scrisori şi a documentelor anexate. De asemenea, vă rugăm să informaţi Banca după efectuarea plăţilor, incluzând detaliile relevante ale tranzacţiilor.</w:t>
      </w:r>
    </w:p>
    <w:p w:rsidR="00D8717D" w:rsidRPr="00D8717D" w:rsidRDefault="00D8717D" w:rsidP="00D8717D">
      <w:pPr>
        <w:rPr>
          <w:rFonts w:cstheme="minorHAnsi"/>
          <w:sz w:val="28"/>
          <w:szCs w:val="28"/>
          <w:lang w:val="ro-RO"/>
        </w:rPr>
      </w:pPr>
      <w:r w:rsidRPr="00D8717D">
        <w:rPr>
          <w:rFonts w:cstheme="minorHAnsi"/>
          <w:sz w:val="28"/>
          <w:szCs w:val="28"/>
          <w:lang w:val="ro-RO"/>
        </w:rPr>
        <w:t>Vă rugăm să nu ezitaţi să ne contactaţi în cazul în care aveţi nevoie de informaţii suplimentare sau clarificări.</w:t>
      </w:r>
    </w:p>
    <w:p w:rsidR="00D8717D" w:rsidRPr="00D8717D" w:rsidRDefault="00D8717D" w:rsidP="00D8717D">
      <w:pPr>
        <w:rPr>
          <w:rFonts w:cstheme="minorHAnsi"/>
          <w:sz w:val="28"/>
          <w:szCs w:val="28"/>
          <w:lang w:val="ro-RO"/>
        </w:rPr>
      </w:pPr>
      <w:r w:rsidRPr="00D8717D">
        <w:rPr>
          <w:rFonts w:cstheme="minorHAnsi"/>
          <w:sz w:val="28"/>
          <w:szCs w:val="28"/>
          <w:lang w:val="ro-RO"/>
        </w:rPr>
        <w:t>Cu sinceritate,Yasser El-Gammal,</w:t>
      </w:r>
      <w:r>
        <w:rPr>
          <w:rFonts w:cstheme="minorHAnsi"/>
          <w:sz w:val="28"/>
          <w:szCs w:val="28"/>
          <w:lang w:val="ro-RO"/>
        </w:rPr>
        <w:t xml:space="preserve"> </w:t>
      </w:r>
      <w:r w:rsidRPr="00D8717D">
        <w:rPr>
          <w:rFonts w:cstheme="minorHAnsi"/>
          <w:sz w:val="28"/>
          <w:szCs w:val="28"/>
          <w:lang w:val="ro-RO"/>
        </w:rPr>
        <w:t>manager de ţară</w:t>
      </w:r>
    </w:p>
    <w:p w:rsidR="00D8717D" w:rsidRPr="00D8717D" w:rsidRDefault="00D8717D" w:rsidP="00D8717D">
      <w:pPr>
        <w:rPr>
          <w:rFonts w:cstheme="minorHAnsi"/>
          <w:sz w:val="28"/>
          <w:szCs w:val="28"/>
          <w:lang w:val="ro-RO"/>
        </w:rPr>
      </w:pPr>
      <w:r w:rsidRPr="00D8717D">
        <w:rPr>
          <w:rFonts w:cstheme="minorHAnsi"/>
          <w:sz w:val="28"/>
          <w:szCs w:val="28"/>
          <w:lang w:val="ro-RO"/>
        </w:rPr>
        <w:t>Banca Mondială România</w:t>
      </w:r>
    </w:p>
    <w:p w:rsidR="00D8717D" w:rsidRPr="00D8717D" w:rsidRDefault="00D8717D" w:rsidP="00D8717D">
      <w:pPr>
        <w:rPr>
          <w:rFonts w:cstheme="minorHAnsi"/>
          <w:sz w:val="28"/>
          <w:szCs w:val="28"/>
          <w:lang w:val="ro-RO"/>
        </w:rPr>
      </w:pPr>
      <w:r w:rsidRPr="00D8717D">
        <w:rPr>
          <w:rFonts w:cstheme="minorHAnsi"/>
          <w:sz w:val="28"/>
          <w:szCs w:val="28"/>
          <w:lang w:val="ro-RO"/>
        </w:rPr>
        <w:t>E.S. Alexandru Nazare</w:t>
      </w:r>
    </w:p>
    <w:p w:rsidR="00D8717D" w:rsidRPr="00D8717D" w:rsidRDefault="00D8717D" w:rsidP="00D8717D">
      <w:pPr>
        <w:rPr>
          <w:rFonts w:cstheme="minorHAnsi"/>
          <w:sz w:val="28"/>
          <w:szCs w:val="28"/>
          <w:lang w:val="ro-RO"/>
        </w:rPr>
      </w:pPr>
      <w:r w:rsidRPr="00D8717D">
        <w:rPr>
          <w:rFonts w:cstheme="minorHAnsi"/>
          <w:sz w:val="28"/>
          <w:szCs w:val="28"/>
          <w:lang w:val="ro-RO"/>
        </w:rPr>
        <w:t>9 aprilie 2026ANEXA 1</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GRAFIC DE AMORTIZARE</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Data plăţii</w:t>
      </w:r>
    </w:p>
    <w:p w:rsidR="00D8717D" w:rsidRPr="00D8717D" w:rsidRDefault="00D8717D" w:rsidP="00D8717D">
      <w:pPr>
        <w:rPr>
          <w:rFonts w:cstheme="minorHAnsi"/>
          <w:sz w:val="28"/>
          <w:szCs w:val="28"/>
          <w:lang w:val="ro-RO"/>
        </w:rPr>
      </w:pPr>
      <w:r w:rsidRPr="00D8717D">
        <w:rPr>
          <w:rFonts w:cstheme="minorHAnsi"/>
          <w:sz w:val="28"/>
          <w:szCs w:val="28"/>
          <w:lang w:val="ro-RO"/>
        </w:rPr>
        <w:t>Principal</w:t>
      </w:r>
    </w:p>
    <w:p w:rsidR="00D8717D" w:rsidRPr="00D8717D" w:rsidRDefault="00D8717D" w:rsidP="00D8717D">
      <w:pPr>
        <w:rPr>
          <w:rFonts w:cstheme="minorHAnsi"/>
          <w:sz w:val="28"/>
          <w:szCs w:val="28"/>
          <w:lang w:val="ro-RO"/>
        </w:rPr>
      </w:pPr>
      <w:r w:rsidRPr="00D8717D">
        <w:rPr>
          <w:rFonts w:cstheme="minorHAnsi"/>
          <w:sz w:val="28"/>
          <w:szCs w:val="28"/>
          <w:lang w:val="ro-RO"/>
        </w:rPr>
        <w:t>Dobândă acumulată</w:t>
      </w:r>
    </w:p>
    <w:p w:rsidR="00D8717D" w:rsidRPr="00D8717D" w:rsidRDefault="00D8717D" w:rsidP="00D8717D">
      <w:pPr>
        <w:rPr>
          <w:rFonts w:cstheme="minorHAnsi"/>
          <w:sz w:val="28"/>
          <w:szCs w:val="28"/>
          <w:lang w:val="ro-RO"/>
        </w:rPr>
      </w:pPr>
      <w:r w:rsidRPr="00D8717D">
        <w:rPr>
          <w:rFonts w:cstheme="minorHAnsi"/>
          <w:sz w:val="28"/>
          <w:szCs w:val="28"/>
          <w:lang w:val="ro-RO"/>
        </w:rPr>
        <w:t>Total</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Data plăţii</w:t>
      </w:r>
      <w:r>
        <w:rPr>
          <w:rFonts w:cstheme="minorHAnsi"/>
          <w:sz w:val="28"/>
          <w:szCs w:val="28"/>
          <w:lang w:val="ro-RO"/>
        </w:rPr>
        <w:t xml:space="preserve">  </w:t>
      </w:r>
      <w:r w:rsidRPr="00D8717D">
        <w:rPr>
          <w:rFonts w:cstheme="minorHAnsi"/>
          <w:sz w:val="28"/>
          <w:szCs w:val="28"/>
          <w:lang w:val="ro-RO"/>
        </w:rPr>
        <w:t>1.06.2026</w:t>
      </w:r>
    </w:p>
    <w:p w:rsidR="00D8717D" w:rsidRPr="00D8717D" w:rsidRDefault="00D8717D" w:rsidP="00D8717D">
      <w:pPr>
        <w:rPr>
          <w:rFonts w:cstheme="minorHAnsi"/>
          <w:sz w:val="28"/>
          <w:szCs w:val="28"/>
          <w:lang w:val="ro-RO"/>
        </w:rPr>
      </w:pPr>
      <w:r w:rsidRPr="00D8717D">
        <w:rPr>
          <w:rFonts w:cstheme="minorHAnsi"/>
          <w:sz w:val="28"/>
          <w:szCs w:val="28"/>
          <w:lang w:val="ro-RO"/>
        </w:rPr>
        <w:t>Principal</w:t>
      </w:r>
      <w:r>
        <w:rPr>
          <w:rFonts w:cstheme="minorHAnsi"/>
          <w:sz w:val="28"/>
          <w:szCs w:val="28"/>
          <w:lang w:val="ro-RO"/>
        </w:rPr>
        <w:t xml:space="preserve">  </w:t>
      </w: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1.12.2026</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1.06.2027</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1.12.2027</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1.06.2028</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1.12.2028</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1.06.2029</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1.12.2029</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1.06.2030</w:t>
      </w:r>
    </w:p>
    <w:p w:rsidR="00D8717D" w:rsidRPr="00D8717D" w:rsidRDefault="00D8717D" w:rsidP="00D8717D">
      <w:pPr>
        <w:rPr>
          <w:rFonts w:cstheme="minorHAnsi"/>
          <w:sz w:val="28"/>
          <w:szCs w:val="28"/>
          <w:lang w:val="ro-RO"/>
        </w:rPr>
      </w:pPr>
      <w:r w:rsidRPr="00D8717D">
        <w:rPr>
          <w:rFonts w:cstheme="minorHAnsi"/>
          <w:sz w:val="28"/>
          <w:szCs w:val="28"/>
          <w:lang w:val="ro-RO"/>
        </w:rPr>
        <w:t>205.926,00</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226.647,12</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1.12.2030</w:t>
      </w:r>
    </w:p>
    <w:p w:rsidR="00D8717D" w:rsidRPr="00D8717D" w:rsidRDefault="00D8717D" w:rsidP="00D8717D">
      <w:pPr>
        <w:rPr>
          <w:rFonts w:cstheme="minorHAnsi"/>
          <w:sz w:val="28"/>
          <w:szCs w:val="28"/>
          <w:lang w:val="ro-RO"/>
        </w:rPr>
      </w:pPr>
      <w:r w:rsidRPr="00D8717D">
        <w:rPr>
          <w:rFonts w:cstheme="minorHAnsi"/>
          <w:sz w:val="28"/>
          <w:szCs w:val="28"/>
          <w:lang w:val="ro-RO"/>
        </w:rPr>
        <w:t>205.932,34</w:t>
      </w:r>
    </w:p>
    <w:p w:rsidR="00D8717D" w:rsidRPr="00D8717D" w:rsidRDefault="00D8717D" w:rsidP="00D8717D">
      <w:pPr>
        <w:rPr>
          <w:rFonts w:cstheme="minorHAnsi"/>
          <w:sz w:val="28"/>
          <w:szCs w:val="28"/>
          <w:lang w:val="ro-RO"/>
        </w:rPr>
      </w:pPr>
      <w:r w:rsidRPr="00D8717D">
        <w:rPr>
          <w:rFonts w:cstheme="minorHAnsi"/>
          <w:sz w:val="28"/>
          <w:szCs w:val="28"/>
          <w:lang w:val="ro-RO"/>
        </w:rPr>
        <w:t>20.721,12</w:t>
      </w:r>
    </w:p>
    <w:p w:rsidR="00D8717D" w:rsidRPr="00D8717D" w:rsidRDefault="00D8717D" w:rsidP="00D8717D">
      <w:pPr>
        <w:rPr>
          <w:rFonts w:cstheme="minorHAnsi"/>
          <w:sz w:val="28"/>
          <w:szCs w:val="28"/>
          <w:lang w:val="ro-RO"/>
        </w:rPr>
      </w:pPr>
      <w:r w:rsidRPr="00D8717D">
        <w:rPr>
          <w:rFonts w:cstheme="minorHAnsi"/>
          <w:sz w:val="28"/>
          <w:szCs w:val="28"/>
          <w:lang w:val="ro-RO"/>
        </w:rPr>
        <w:t>226.653,46</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Total</w:t>
      </w:r>
    </w:p>
    <w:p w:rsidR="00D8717D" w:rsidRPr="00D8717D" w:rsidRDefault="00D8717D" w:rsidP="00D8717D">
      <w:pPr>
        <w:rPr>
          <w:rFonts w:cstheme="minorHAnsi"/>
          <w:sz w:val="28"/>
          <w:szCs w:val="28"/>
          <w:lang w:val="ro-RO"/>
        </w:rPr>
      </w:pPr>
      <w:r w:rsidRPr="00D8717D">
        <w:rPr>
          <w:rFonts w:cstheme="minorHAnsi"/>
          <w:sz w:val="28"/>
          <w:szCs w:val="28"/>
          <w:lang w:val="ro-RO"/>
        </w:rPr>
        <w:t>2.059.266,34</w:t>
      </w:r>
    </w:p>
    <w:p w:rsidR="00D8717D" w:rsidRPr="00D8717D" w:rsidRDefault="00D8717D" w:rsidP="00D8717D">
      <w:pPr>
        <w:rPr>
          <w:rFonts w:cstheme="minorHAnsi"/>
          <w:sz w:val="28"/>
          <w:szCs w:val="28"/>
          <w:lang w:val="ro-RO"/>
        </w:rPr>
      </w:pPr>
      <w:r w:rsidRPr="00D8717D">
        <w:rPr>
          <w:rFonts w:cstheme="minorHAnsi"/>
          <w:sz w:val="28"/>
          <w:szCs w:val="28"/>
          <w:lang w:val="ro-RO"/>
        </w:rPr>
        <w:t>207.211,22</w:t>
      </w:r>
    </w:p>
    <w:p w:rsidR="00D8717D" w:rsidRPr="00D8717D" w:rsidRDefault="00D8717D" w:rsidP="00D8717D">
      <w:pPr>
        <w:rPr>
          <w:rFonts w:cstheme="minorHAnsi"/>
          <w:sz w:val="28"/>
          <w:szCs w:val="28"/>
          <w:lang w:val="ro-RO"/>
        </w:rPr>
      </w:pPr>
      <w:r w:rsidRPr="00D8717D">
        <w:rPr>
          <w:rFonts w:cstheme="minorHAnsi"/>
          <w:sz w:val="28"/>
          <w:szCs w:val="28"/>
          <w:lang w:val="ro-RO"/>
        </w:rPr>
        <w:t>2.266.477,56</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Către: Biroul Băncii Mondiale, România</w:t>
      </w:r>
    </w:p>
    <w:p w:rsidR="00D8717D" w:rsidRPr="00D8717D" w:rsidRDefault="00D8717D" w:rsidP="00D8717D">
      <w:pPr>
        <w:rPr>
          <w:rFonts w:cstheme="minorHAnsi"/>
          <w:sz w:val="28"/>
          <w:szCs w:val="28"/>
          <w:lang w:val="ro-RO"/>
        </w:rPr>
      </w:pPr>
      <w:r w:rsidRPr="00D8717D">
        <w:rPr>
          <w:rFonts w:cstheme="minorHAnsi"/>
          <w:sz w:val="28"/>
          <w:szCs w:val="28"/>
          <w:lang w:val="ro-RO"/>
        </w:rPr>
        <w:t>Banca Internaţională pentru Reconstrucţie şi Dezvoltare</w:t>
      </w:r>
    </w:p>
    <w:p w:rsidR="00D8717D" w:rsidRPr="00D8717D" w:rsidRDefault="00D8717D" w:rsidP="00D8717D">
      <w:pPr>
        <w:rPr>
          <w:rFonts w:cstheme="minorHAnsi"/>
          <w:sz w:val="28"/>
          <w:szCs w:val="28"/>
          <w:lang w:val="ro-RO"/>
        </w:rPr>
      </w:pPr>
      <w:r w:rsidRPr="00D8717D">
        <w:rPr>
          <w:rFonts w:cstheme="minorHAnsi"/>
          <w:sz w:val="28"/>
          <w:szCs w:val="28"/>
          <w:lang w:val="ro-RO"/>
        </w:rPr>
        <w:t>Domnului Yasser El-Gammal, manager de ţară, Banca Mondială România</w:t>
      </w:r>
    </w:p>
    <w:p w:rsidR="00D8717D" w:rsidRPr="00D8717D" w:rsidRDefault="00D8717D" w:rsidP="00D8717D">
      <w:pPr>
        <w:rPr>
          <w:rFonts w:cstheme="minorHAnsi"/>
          <w:sz w:val="28"/>
          <w:szCs w:val="28"/>
          <w:lang w:val="ro-RO"/>
        </w:rPr>
      </w:pPr>
      <w:r w:rsidRPr="00D8717D">
        <w:rPr>
          <w:rFonts w:cstheme="minorHAnsi"/>
          <w:sz w:val="28"/>
          <w:szCs w:val="28"/>
          <w:lang w:val="ro-RO"/>
        </w:rPr>
        <w:t>Ref.: Scrisoare de înţelegere privind avansul pentru pregătirea Proiectului de dezvoltare propus, "Cartierul pentru justiţie" Avans de pregătire a Proiectului nr. P4970 Confirmarea primirii notificării de plată şi a graficului de amortizare</w:t>
      </w:r>
    </w:p>
    <w:p w:rsidR="00D8717D" w:rsidRPr="00D8717D" w:rsidRDefault="00D8717D" w:rsidP="00D8717D">
      <w:pPr>
        <w:rPr>
          <w:rFonts w:cstheme="minorHAnsi"/>
          <w:sz w:val="28"/>
          <w:szCs w:val="28"/>
          <w:lang w:val="ro-RO"/>
        </w:rPr>
      </w:pPr>
      <w:r w:rsidRPr="00D8717D">
        <w:rPr>
          <w:rFonts w:cstheme="minorHAnsi"/>
          <w:sz w:val="28"/>
          <w:szCs w:val="28"/>
          <w:lang w:val="ro-RO"/>
        </w:rPr>
        <w:t>Stimate domn,</w:t>
      </w:r>
    </w:p>
    <w:p w:rsidR="00D8717D" w:rsidRPr="00D8717D" w:rsidRDefault="00D8717D" w:rsidP="00D8717D">
      <w:pPr>
        <w:rPr>
          <w:rFonts w:cstheme="minorHAnsi"/>
          <w:sz w:val="28"/>
          <w:szCs w:val="28"/>
          <w:lang w:val="ro-RO"/>
        </w:rPr>
      </w:pPr>
      <w:r w:rsidRPr="00D8717D">
        <w:rPr>
          <w:rFonts w:cstheme="minorHAnsi"/>
          <w:sz w:val="28"/>
          <w:szCs w:val="28"/>
          <w:lang w:val="ro-RO"/>
        </w:rPr>
        <w:t>Prin prezenta confirmăm primirea scrisorilor dumneavoastră datate 9 aprilie 2026, împreună cu documentaţia de plată aferentă privind rambursarea soldului în cadrul PPA.</w:t>
      </w:r>
    </w:p>
    <w:p w:rsidR="00D8717D" w:rsidRPr="00D8717D" w:rsidRDefault="00D8717D" w:rsidP="00D8717D">
      <w:pPr>
        <w:rPr>
          <w:rFonts w:cstheme="minorHAnsi"/>
          <w:sz w:val="28"/>
          <w:szCs w:val="28"/>
          <w:lang w:val="ro-RO"/>
        </w:rPr>
      </w:pPr>
      <w:r w:rsidRPr="00D8717D">
        <w:rPr>
          <w:rFonts w:cstheme="minorHAnsi"/>
          <w:sz w:val="28"/>
          <w:szCs w:val="28"/>
          <w:lang w:val="ro-RO"/>
        </w:rPr>
        <w:t>Vă mulţumim pentru transmitere şi am luat act de solicitarea Băncii de a fi notificată la efectuarea oricărei plăţi.</w:t>
      </w:r>
    </w:p>
    <w:p w:rsidR="00D8717D" w:rsidRPr="00D8717D" w:rsidRDefault="00D8717D" w:rsidP="00D8717D">
      <w:pPr>
        <w:rPr>
          <w:rFonts w:cstheme="minorHAnsi"/>
          <w:sz w:val="28"/>
          <w:szCs w:val="28"/>
          <w:lang w:val="ro-RO"/>
        </w:rPr>
      </w:pPr>
      <w:r w:rsidRPr="00D8717D">
        <w:rPr>
          <w:rFonts w:cstheme="minorHAnsi"/>
          <w:sz w:val="28"/>
          <w:szCs w:val="28"/>
          <w:lang w:val="ro-RO"/>
        </w:rPr>
        <w:t>Cu stimă, cu apreciere pentru excelenta cooperare şi parteneriat,</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Florin-Alexandru Zaharia,</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secretar de stat</w:t>
      </w:r>
    </w:p>
    <w:p w:rsidR="00D8717D" w:rsidRPr="00D8717D" w:rsidRDefault="00D8717D" w:rsidP="00D8717D">
      <w:pPr>
        <w:rPr>
          <w:rFonts w:cstheme="minorHAnsi"/>
          <w:sz w:val="28"/>
          <w:szCs w:val="28"/>
          <w:lang w:val="ro-RO"/>
        </w:rPr>
      </w:pPr>
      <w:r w:rsidRPr="00D8717D">
        <w:rPr>
          <w:rFonts w:cstheme="minorHAnsi"/>
          <w:sz w:val="28"/>
          <w:szCs w:val="28"/>
          <w:lang w:val="ro-RO"/>
        </w:rPr>
        <w:t>(semnătură indescifrabilă)</w:t>
      </w:r>
    </w:p>
    <w:p w:rsidR="00D8717D" w:rsidRPr="00D8717D" w:rsidRDefault="00D8717D" w:rsidP="00D8717D">
      <w:pPr>
        <w:rPr>
          <w:rFonts w:cstheme="minorHAnsi"/>
          <w:sz w:val="28"/>
          <w:szCs w:val="28"/>
          <w:lang w:val="ro-RO"/>
        </w:rPr>
      </w:pPr>
    </w:p>
    <w:p w:rsidR="00D8717D" w:rsidRDefault="00D8717D" w:rsidP="00D8717D">
      <w:pPr>
        <w:rPr>
          <w:rFonts w:cstheme="minorHAnsi"/>
          <w:sz w:val="28"/>
          <w:szCs w:val="28"/>
          <w:lang w:val="ro-RO"/>
        </w:rPr>
      </w:pPr>
      <w:r w:rsidRPr="00D8717D">
        <w:rPr>
          <w:rFonts w:cstheme="minorHAnsi"/>
          <w:sz w:val="28"/>
          <w:szCs w:val="28"/>
          <w:lang w:val="ro-RO"/>
        </w:rPr>
        <w:t xml:space="preserve">Ministerul Finanţelor Publice </w:t>
      </w:r>
      <w:r>
        <w:rPr>
          <w:rFonts w:cstheme="minorHAnsi"/>
          <w:sz w:val="28"/>
          <w:szCs w:val="28"/>
          <w:lang w:val="ro-RO"/>
        </w:rPr>
        <w:t>–</w:t>
      </w:r>
      <w:r w:rsidRPr="00D8717D">
        <w:rPr>
          <w:rFonts w:cstheme="minorHAnsi"/>
          <w:sz w:val="28"/>
          <w:szCs w:val="28"/>
          <w:lang w:val="ro-RO"/>
        </w:rPr>
        <w:t xml:space="preserve"> MFP</w:t>
      </w:r>
    </w:p>
    <w:p w:rsidR="00D8717D" w:rsidRDefault="00D8717D" w:rsidP="00D8717D">
      <w:pPr>
        <w:rPr>
          <w:rFonts w:cstheme="minorHAnsi"/>
          <w:sz w:val="28"/>
          <w:szCs w:val="28"/>
          <w:lang w:val="ro-RO"/>
        </w:rPr>
      </w:pPr>
      <w:r w:rsidRPr="00D8717D">
        <w:rPr>
          <w:rFonts w:cstheme="minorHAnsi"/>
          <w:b/>
          <w:sz w:val="28"/>
          <w:szCs w:val="28"/>
          <w:lang w:val="ro-RO"/>
        </w:rPr>
        <w:t>Scrisoarea de înţelegere</w:t>
      </w:r>
      <w:r w:rsidRPr="00D8717D">
        <w:rPr>
          <w:rFonts w:cstheme="minorHAnsi"/>
          <w:sz w:val="28"/>
          <w:szCs w:val="28"/>
          <w:lang w:val="ro-RO"/>
        </w:rPr>
        <w:t xml:space="preserve"> privind avansul pentru pregătirea Proiectului de dezvoltare propus, "Cartierul pentru justiţie", dintre România şi Banca Internaţională pentru Reconstrucţie şi Dezvoltare, semnată la Bruxelles la </w:t>
      </w:r>
      <w:r w:rsidRPr="00D8717D">
        <w:rPr>
          <w:rFonts w:cstheme="minorHAnsi"/>
          <w:b/>
          <w:sz w:val="28"/>
          <w:szCs w:val="28"/>
          <w:lang w:val="ro-RO"/>
        </w:rPr>
        <w:t>30 mai 2019</w:t>
      </w:r>
      <w:r w:rsidRPr="00D8717D">
        <w:rPr>
          <w:rFonts w:cstheme="minorHAnsi"/>
          <w:sz w:val="28"/>
          <w:szCs w:val="28"/>
          <w:lang w:val="ro-RO"/>
        </w:rPr>
        <w:t xml:space="preserve"> şi la Bucureşti la </w:t>
      </w:r>
      <w:r w:rsidRPr="00D8717D">
        <w:rPr>
          <w:rFonts w:cstheme="minorHAnsi"/>
          <w:b/>
          <w:sz w:val="28"/>
          <w:szCs w:val="28"/>
          <w:lang w:val="ro-RO"/>
        </w:rPr>
        <w:t>6 iunie 2019</w:t>
      </w:r>
      <w:r w:rsidRPr="00D8717D">
        <w:rPr>
          <w:rFonts w:cstheme="minorHAnsi"/>
          <w:sz w:val="28"/>
          <w:szCs w:val="28"/>
          <w:lang w:val="ro-RO"/>
        </w:rPr>
        <w:t>*)</w:t>
      </w:r>
    </w:p>
    <w:p w:rsidR="00D8717D" w:rsidRDefault="00D8717D" w:rsidP="00D8717D">
      <w:pPr>
        <w:rPr>
          <w:rFonts w:cstheme="minorHAnsi"/>
          <w:sz w:val="28"/>
          <w:szCs w:val="28"/>
          <w:lang w:val="ro-RO"/>
        </w:rPr>
      </w:pPr>
      <w:r w:rsidRPr="00D8717D">
        <w:rPr>
          <w:rFonts w:cstheme="minorHAnsi"/>
          <w:sz w:val="28"/>
          <w:szCs w:val="28"/>
          <w:lang w:val="ro-RO"/>
        </w:rPr>
        <w:t>În vigoare de la 08 ianuarie 2020</w:t>
      </w:r>
    </w:p>
    <w:p w:rsidR="00D8717D" w:rsidRDefault="00D8717D" w:rsidP="00D8717D">
      <w:pPr>
        <w:rPr>
          <w:rFonts w:cstheme="minorHAnsi"/>
          <w:sz w:val="28"/>
          <w:szCs w:val="28"/>
          <w:lang w:val="ro-RO"/>
        </w:rPr>
      </w:pPr>
      <w:r w:rsidRPr="00D8717D">
        <w:rPr>
          <w:rFonts w:cstheme="minorHAnsi"/>
          <w:sz w:val="28"/>
          <w:szCs w:val="28"/>
          <w:lang w:val="ro-RO"/>
        </w:rPr>
        <w:t>Consolidarea din data de 26 august 2026 are la bază publicarea din Monitorul Oficial, Partea I nr. 8 din 08 ianuarie 2020</w:t>
      </w:r>
    </w:p>
    <w:p w:rsidR="00D8717D" w:rsidRPr="00D8717D" w:rsidRDefault="00D8717D" w:rsidP="00D8717D">
      <w:pPr>
        <w:rPr>
          <w:rFonts w:cstheme="minorHAnsi"/>
          <w:sz w:val="28"/>
          <w:szCs w:val="28"/>
          <w:lang w:val="ro-RO"/>
        </w:rPr>
      </w:pPr>
      <w:r w:rsidRPr="00D8717D">
        <w:rPr>
          <w:rFonts w:cstheme="minorHAnsi"/>
          <w:sz w:val="28"/>
          <w:szCs w:val="28"/>
          <w:lang w:val="ro-RO"/>
        </w:rPr>
        <w:t>Include modificările aduse prin următoarele acte: Amendament 2021 aprobat(ă) prin HG 109/2022; Amendament 2023 aprobat(ă) prin HG 431/2023. Ultimul amendament în 15 mai 2023.Alege altă consolidare</w:t>
      </w:r>
      <w:r w:rsidRPr="00D8717D">
        <w:rPr>
          <w:rFonts w:ascii="Cambria Math" w:hAnsi="Cambria Math" w:cstheme="minorHAnsi"/>
          <w:sz w:val="28"/>
          <w:szCs w:val="28"/>
          <w:lang w:val="ro-RO"/>
        </w:rPr>
        <w:t>⇒</w:t>
      </w:r>
      <w:r w:rsidRPr="00D8717D">
        <w:rPr>
          <w:rFonts w:cstheme="minorHAnsi"/>
          <w:sz w:val="28"/>
          <w:szCs w:val="28"/>
          <w:lang w:val="ro-RO"/>
        </w:rPr>
        <w:t>.*)</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Prezenta scrisoare de înţelegere a fost ratificată prin Legea nr. 261/2019, publicată în Monitorul Oficial al României, Partea I, nr. 1058 din 31 decembrie 2019. </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BANCA MONDIALĂ </w:t>
      </w:r>
    </w:p>
    <w:p w:rsidR="00D8717D" w:rsidRPr="00D8717D" w:rsidRDefault="00D8717D" w:rsidP="00D8717D">
      <w:pPr>
        <w:rPr>
          <w:rFonts w:cstheme="minorHAnsi"/>
          <w:sz w:val="28"/>
          <w:szCs w:val="28"/>
          <w:lang w:val="ro-RO"/>
        </w:rPr>
      </w:pPr>
      <w:r w:rsidRPr="00D8717D">
        <w:rPr>
          <w:rFonts w:cstheme="minorHAnsi"/>
          <w:sz w:val="28"/>
          <w:szCs w:val="28"/>
          <w:lang w:val="ro-RO"/>
        </w:rPr>
        <w:t>Arup Banerji,director regional pentru operaţiuni,Ţările Uniunii Europene</w:t>
      </w:r>
      <w:r>
        <w:rPr>
          <w:rFonts w:cstheme="minorHAnsi"/>
          <w:sz w:val="28"/>
          <w:szCs w:val="28"/>
          <w:lang w:val="ro-RO"/>
        </w:rPr>
        <w:t xml:space="preserve"> </w:t>
      </w:r>
      <w:r w:rsidRPr="00D8717D">
        <w:rPr>
          <w:rFonts w:cstheme="minorHAnsi"/>
          <w:sz w:val="28"/>
          <w:szCs w:val="28"/>
          <w:lang w:val="ro-RO"/>
        </w:rPr>
        <w:t xml:space="preserve">Europa şi Asia Centrală </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Data: 30 mai 2019 </w:t>
      </w:r>
    </w:p>
    <w:p w:rsidR="00D8717D" w:rsidRPr="00D8717D" w:rsidRDefault="00D8717D" w:rsidP="00D8717D">
      <w:pPr>
        <w:rPr>
          <w:rFonts w:cstheme="minorHAnsi"/>
          <w:sz w:val="28"/>
          <w:szCs w:val="28"/>
          <w:lang w:val="ro-RO"/>
        </w:rPr>
      </w:pPr>
      <w:r w:rsidRPr="00D8717D">
        <w:rPr>
          <w:rFonts w:cstheme="minorHAnsi"/>
          <w:sz w:val="28"/>
          <w:szCs w:val="28"/>
          <w:lang w:val="ro-RO"/>
        </w:rPr>
        <w:t>Excelenţei sale</w:t>
      </w:r>
    </w:p>
    <w:p w:rsidR="00D8717D" w:rsidRPr="00D8717D" w:rsidRDefault="00D8717D" w:rsidP="00D8717D">
      <w:pPr>
        <w:rPr>
          <w:rFonts w:cstheme="minorHAnsi"/>
          <w:sz w:val="28"/>
          <w:szCs w:val="28"/>
          <w:lang w:val="ro-RO"/>
        </w:rPr>
      </w:pPr>
      <w:r w:rsidRPr="00D8717D">
        <w:rPr>
          <w:rFonts w:cstheme="minorHAnsi"/>
          <w:sz w:val="28"/>
          <w:szCs w:val="28"/>
          <w:lang w:val="ro-RO"/>
        </w:rPr>
        <w:t>dl Eugen Orlando Teodorovici,ministrul finanţelor publice</w:t>
      </w:r>
    </w:p>
    <w:p w:rsidR="00D8717D" w:rsidRPr="00D8717D" w:rsidRDefault="00D8717D" w:rsidP="00D8717D">
      <w:pPr>
        <w:rPr>
          <w:rFonts w:cstheme="minorHAnsi"/>
          <w:sz w:val="28"/>
          <w:szCs w:val="28"/>
          <w:lang w:val="ro-RO"/>
        </w:rPr>
      </w:pPr>
      <w:r w:rsidRPr="00D8717D">
        <w:rPr>
          <w:rFonts w:cstheme="minorHAnsi"/>
          <w:sz w:val="28"/>
          <w:szCs w:val="28"/>
          <w:lang w:val="ro-RO"/>
        </w:rPr>
        <w:t>Ministerul Finanţelor Publice,</w:t>
      </w:r>
    </w:p>
    <w:p w:rsidR="00D8717D" w:rsidRPr="00D8717D" w:rsidRDefault="00D8717D" w:rsidP="00D8717D">
      <w:pPr>
        <w:rPr>
          <w:rFonts w:cstheme="minorHAnsi"/>
          <w:sz w:val="28"/>
          <w:szCs w:val="28"/>
          <w:lang w:val="ro-RO"/>
        </w:rPr>
      </w:pPr>
      <w:r w:rsidRPr="00D8717D">
        <w:rPr>
          <w:rFonts w:cstheme="minorHAnsi"/>
          <w:sz w:val="28"/>
          <w:szCs w:val="28"/>
          <w:lang w:val="ro-RO"/>
        </w:rPr>
        <w:t>Bd. Libertăţii nr. 16, sectorul 5,050706, Bucureşti</w:t>
      </w:r>
      <w:r>
        <w:rPr>
          <w:rFonts w:cstheme="minorHAnsi"/>
          <w:sz w:val="28"/>
          <w:szCs w:val="28"/>
          <w:lang w:val="ro-RO"/>
        </w:rPr>
        <w:t>.</w:t>
      </w:r>
      <w:r w:rsidRPr="00D8717D">
        <w:rPr>
          <w:rFonts w:cstheme="minorHAnsi"/>
          <w:sz w:val="28"/>
          <w:szCs w:val="28"/>
          <w:lang w:val="ro-RO"/>
        </w:rPr>
        <w:t xml:space="preserve">România </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Re: Romania: Scrisoare de înţelegere privind avansul pentru pregătirea Proiectului de dezvoltare propus,"Cartierul pentru justiţie"Avans de pregătire a Proiectului nr. P497-0001</w:t>
      </w:r>
    </w:p>
    <w:p w:rsidR="00D8717D" w:rsidRPr="00D8717D" w:rsidRDefault="00D8717D" w:rsidP="00D8717D">
      <w:pPr>
        <w:rPr>
          <w:rFonts w:cstheme="minorHAnsi"/>
          <w:sz w:val="28"/>
          <w:szCs w:val="28"/>
          <w:lang w:val="ro-RO"/>
        </w:rPr>
      </w:pPr>
      <w:r w:rsidRPr="00D8717D">
        <w:rPr>
          <w:rFonts w:cstheme="minorHAnsi"/>
          <w:sz w:val="28"/>
          <w:szCs w:val="28"/>
          <w:lang w:val="ro-RO"/>
        </w:rPr>
        <w:t>Excelenţă,</w:t>
      </w:r>
    </w:p>
    <w:p w:rsidR="00D8717D" w:rsidRPr="00D8717D" w:rsidRDefault="00D8717D" w:rsidP="00D8717D">
      <w:pPr>
        <w:rPr>
          <w:rFonts w:cstheme="minorHAnsi"/>
          <w:sz w:val="28"/>
          <w:szCs w:val="28"/>
          <w:lang w:val="ro-RO"/>
        </w:rPr>
      </w:pPr>
      <w:r w:rsidRPr="00D8717D">
        <w:rPr>
          <w:rFonts w:cstheme="minorHAnsi"/>
          <w:sz w:val="28"/>
          <w:szCs w:val="28"/>
          <w:lang w:val="ro-RO"/>
        </w:rPr>
        <w:t>Răspunzând solicitării de asistenţă financiară transmise de Ministerul Finanţelor Publice la data de 18 septembrie 2018 în numele României ("Beneficiar"), sunt încântat să vă informez că Banca Internaţională pentru Reconstrucţie şi Dezvoltare ("Banca Mondială") propune acordarea unui avans către Beneficiar în cadrul Facilităţii de pregătire a proiectelor a Băncii Mondiale pentru o sumă care nu depăşeşte două milioane cinci sute mii dolari S.U.A. (2.500.000 $ S.U.A.) ("avans"), în termenii şi condiţiile stabilite sau la care se face referire în această scrisoare de înţelegere privind avansul ("scrisoare de înţelegere"), care include anexa ataşată, pentru a sprijini în finanţarea activităţilor descrise în anexă ("activităţi"). Obiectivele acestor activităţi sunt îndreptate spre sprijinirea pregătirii Proiectului de dezvoltare "Cartierul pentru justiţie" propus, conceput să grupeze câteva instituţii dispersate din sistemul judiciar şi activităţi judiciare într-o singură locaţie.</w:t>
      </w:r>
    </w:p>
    <w:p w:rsidR="00D8717D" w:rsidRPr="00D8717D" w:rsidRDefault="00D8717D" w:rsidP="00D8717D">
      <w:pPr>
        <w:rPr>
          <w:rFonts w:cstheme="minorHAnsi"/>
          <w:sz w:val="28"/>
          <w:szCs w:val="28"/>
          <w:lang w:val="ro-RO"/>
        </w:rPr>
      </w:pPr>
      <w:r w:rsidRPr="00D8717D">
        <w:rPr>
          <w:rFonts w:cstheme="minorHAnsi"/>
          <w:sz w:val="28"/>
          <w:szCs w:val="28"/>
          <w:lang w:val="ro-RO"/>
        </w:rPr>
        <w:t>Beneficiarul declară, prin confirmarea acordului său mai jos, că: (a) înţelege faptul că prevederile avansului nu constituie şi nu presupun niciun angajament din partea BIRD de a sprijini finanţarea Proiectului; şi (b) este autorizat să participe la acest acord şi să implementeze activităţile, să ramburseze avansul şi să îşi îndeplinească celelalte obligaţii în cadrul acestei scrisori de înţelegere, toate în concordanţă cu prevederile acestei scrisori de înţelegere.</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Vă rugăm să confirmaţi acordul Beneficiarului privind cele de mai sus prin semnarea şi datarea de către un oficial autorizat al Beneficiarului a exemplarului ataşat al acestei scrisori de înţelegere şi returnarea acestuia către Banca Mondială. La primirea de către Banca Mondială a acestui exemplar contrasemnat, această scrisoare de înţelegere va deveni efectivă în conformitate cu articolul V din anexa la această scrisoare de înţelegere, cu condiţia însă că propunerea acestei scrisori de înţelegere va fi considerată retrasă dacă Banca Mondială nu a primit acest exemplar contrasemnat în termen de 240 de zile de la data semnării </w:t>
      </w:r>
      <w:r w:rsidRPr="00D8717D">
        <w:rPr>
          <w:rFonts w:cstheme="minorHAnsi"/>
          <w:sz w:val="28"/>
          <w:szCs w:val="28"/>
          <w:lang w:val="ro-RO"/>
        </w:rPr>
        <w:lastRenderedPageBreak/>
        <w:t>acestei scrisori de înţelegere de către Banca Mondială, cu excepţia cazului în care Banca Mondială a stabilit o dată ulterioară pentru acest scop.</w:t>
      </w:r>
    </w:p>
    <w:p w:rsidR="00D8717D" w:rsidRPr="00D8717D" w:rsidRDefault="00D8717D" w:rsidP="00D8717D">
      <w:pPr>
        <w:rPr>
          <w:rFonts w:cstheme="minorHAnsi"/>
          <w:sz w:val="28"/>
          <w:szCs w:val="28"/>
          <w:lang w:val="ro-RO"/>
        </w:rPr>
      </w:pPr>
      <w:r w:rsidRPr="00D8717D">
        <w:rPr>
          <w:rFonts w:cstheme="minorHAnsi"/>
          <w:sz w:val="28"/>
          <w:szCs w:val="28"/>
          <w:lang w:val="ro-RO"/>
        </w:rPr>
        <w:t>Cu stimă,BANCA INTERNAŢIONALĂ PENTRU RECONSTRUCŢIE ŞI DEZVOLTAREPrin . . . . . . . . . .Arup Banerji,director regional pentru operaţiuni,Ţările Uniunii EuropeneEuropei şi Asiei Centrale</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De acord:MINISTERUL FINANŢELOR PUBLICEPrin:Nume: Eugen Orlando TeodoroviciTitlu: ministrul finanţelor publiceData: 6 iunie 2019</w:t>
      </w:r>
    </w:p>
    <w:p w:rsidR="00D8717D" w:rsidRPr="00D8717D" w:rsidRDefault="00D8717D" w:rsidP="00D8717D">
      <w:pPr>
        <w:rPr>
          <w:rFonts w:cstheme="minorHAnsi"/>
          <w:sz w:val="28"/>
          <w:szCs w:val="28"/>
          <w:lang w:val="ro-RO"/>
        </w:rPr>
      </w:pPr>
      <w:r w:rsidRPr="00D8717D">
        <w:rPr>
          <w:rFonts w:cstheme="minorHAnsi"/>
          <w:sz w:val="28"/>
          <w:szCs w:val="28"/>
          <w:lang w:val="ro-RO"/>
        </w:rPr>
        <w:t>cc: Excelenţei sale dna Ana Birchall, ministru al justiţiei interimar, Ministerul Justiţiei din România</w:t>
      </w:r>
    </w:p>
    <w:p w:rsidR="00D8717D" w:rsidRPr="00D8717D" w:rsidRDefault="00D8717D" w:rsidP="00D8717D">
      <w:pPr>
        <w:rPr>
          <w:rFonts w:cstheme="minorHAnsi"/>
          <w:sz w:val="28"/>
          <w:szCs w:val="28"/>
          <w:lang w:val="ro-RO"/>
        </w:rPr>
      </w:pPr>
      <w:r w:rsidRPr="00D8717D">
        <w:rPr>
          <w:rFonts w:cstheme="minorHAnsi"/>
          <w:sz w:val="28"/>
          <w:szCs w:val="28"/>
          <w:lang w:val="ro-RO"/>
        </w:rPr>
        <w:t>Ataşamente:(1)</w:t>
      </w:r>
    </w:p>
    <w:p w:rsidR="00D8717D" w:rsidRPr="00D8717D" w:rsidRDefault="00D8717D" w:rsidP="00D8717D">
      <w:pPr>
        <w:rPr>
          <w:rFonts w:cstheme="minorHAnsi"/>
          <w:sz w:val="28"/>
          <w:szCs w:val="28"/>
          <w:lang w:val="ro-RO"/>
        </w:rPr>
      </w:pPr>
      <w:r w:rsidRPr="00D8717D">
        <w:rPr>
          <w:rFonts w:cstheme="minorHAnsi"/>
          <w:sz w:val="28"/>
          <w:szCs w:val="28"/>
          <w:lang w:val="ro-RO"/>
        </w:rPr>
        <w:t>"Condiţii generale pentru avansurile acordate de Banca Mondială în cadrul Facilităţii de pregătire a proiectelor", datate 31 iulie 2010;(2)</w:t>
      </w:r>
    </w:p>
    <w:p w:rsidR="00D8717D" w:rsidRPr="00D8717D" w:rsidRDefault="00D8717D" w:rsidP="00D8717D">
      <w:pPr>
        <w:rPr>
          <w:rFonts w:cstheme="minorHAnsi"/>
          <w:sz w:val="28"/>
          <w:szCs w:val="28"/>
          <w:lang w:val="ro-RO"/>
        </w:rPr>
      </w:pPr>
      <w:r w:rsidRPr="00D8717D">
        <w:rPr>
          <w:rFonts w:cstheme="minorHAnsi"/>
          <w:sz w:val="28"/>
          <w:szCs w:val="28"/>
          <w:lang w:val="ro-RO"/>
        </w:rPr>
        <w:t>Scrisoare de tragere pentru avans, cu aceeaşi dată ca şi prezenta scrisoare de înţelegere, împreună cu "Ghidul privind tragerile pentru finanţarea proiectelor de investiţii", datat februarie 2017;(3)</w:t>
      </w:r>
    </w:p>
    <w:p w:rsidR="00D8717D" w:rsidRPr="00D8717D" w:rsidRDefault="00D8717D" w:rsidP="00D8717D">
      <w:pPr>
        <w:rPr>
          <w:rFonts w:cstheme="minorHAnsi"/>
          <w:sz w:val="28"/>
          <w:szCs w:val="28"/>
          <w:lang w:val="ro-RO"/>
        </w:rPr>
      </w:pPr>
      <w:r w:rsidRPr="00D8717D">
        <w:rPr>
          <w:rFonts w:cstheme="minorHAnsi"/>
          <w:sz w:val="28"/>
          <w:szCs w:val="28"/>
          <w:lang w:val="ro-RO"/>
        </w:rPr>
        <w:t>"Instrucţiuni privind prevenirea şi combaterea fraudei şi corupţiei în proiecte finanţate de împrumuturile BIRD şi creditele şi granturile IDA", datate 15 octombrie 2006 şi revizuite în ianuarie 2011 şi începând cu 1 iulie 2016;(4)</w:t>
      </w:r>
    </w:p>
    <w:p w:rsidR="00D8717D" w:rsidRPr="00D8717D" w:rsidRDefault="00D8717D" w:rsidP="00D8717D">
      <w:pPr>
        <w:rPr>
          <w:rFonts w:cstheme="minorHAnsi"/>
          <w:sz w:val="28"/>
          <w:szCs w:val="28"/>
          <w:lang w:val="ro-RO"/>
        </w:rPr>
      </w:pPr>
      <w:r w:rsidRPr="00D8717D">
        <w:rPr>
          <w:rFonts w:cstheme="minorHAnsi"/>
          <w:sz w:val="28"/>
          <w:szCs w:val="28"/>
          <w:lang w:val="ro-RO"/>
        </w:rPr>
        <w:t>"Regulamentul Băncii Mondiale privind achiziţiile pentru Împrumutaţii finanţărilor de proiecte de investiţii", datat 1 iulie 2016, revizuit în noiembrie 2017 şi în august 2018.</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APP nr. P497-0001ANEXĂ  </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ARTICOLUL I </w:t>
      </w:r>
    </w:p>
    <w:p w:rsidR="00D8717D" w:rsidRPr="00D8717D" w:rsidRDefault="00D8717D" w:rsidP="00D8717D">
      <w:pPr>
        <w:rPr>
          <w:rFonts w:cstheme="minorHAnsi"/>
          <w:sz w:val="28"/>
          <w:szCs w:val="28"/>
          <w:lang w:val="ro-RO"/>
        </w:rPr>
      </w:pPr>
      <w:r w:rsidRPr="00D8717D">
        <w:rPr>
          <w:rFonts w:cstheme="minorHAnsi"/>
          <w:sz w:val="28"/>
          <w:szCs w:val="28"/>
          <w:lang w:val="ro-RO"/>
        </w:rPr>
        <w:t>Condiţii standard; definiţii1.01.</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Condiţii standard. "Condiţiile generale pentru avansuri acordate de Banca Mondială în cadrul facilităţilor de pregătire a proiectelor", datate 31 iulie 2010 ("Condiţiile generale") constituie parte integrantă a acestei scrisori de înţelegere.1.02.</w:t>
      </w:r>
    </w:p>
    <w:p w:rsidR="00D8717D" w:rsidRPr="00D8717D" w:rsidRDefault="00D8717D" w:rsidP="00D8717D">
      <w:pPr>
        <w:rPr>
          <w:rFonts w:cstheme="minorHAnsi"/>
          <w:sz w:val="28"/>
          <w:szCs w:val="28"/>
          <w:lang w:val="ro-RO"/>
        </w:rPr>
      </w:pPr>
      <w:r w:rsidRPr="00D8717D">
        <w:rPr>
          <w:rFonts w:cstheme="minorHAnsi"/>
          <w:sz w:val="28"/>
          <w:szCs w:val="28"/>
          <w:lang w:val="ro-RO"/>
        </w:rPr>
        <w:t>Definiţii. Cu excepţia cazului în care contextul necesită alt înţeles, termenii scrişi cu majusculă în prezenta scrisoare de înţelegere au înţelesurile atribuite lor în Condiţiile generale sau în prezenta scrisoare de înţelegere.(a)</w:t>
      </w:r>
    </w:p>
    <w:p w:rsidR="00D8717D" w:rsidRPr="00D8717D" w:rsidRDefault="00D8717D" w:rsidP="00D8717D">
      <w:pPr>
        <w:rPr>
          <w:rFonts w:cstheme="minorHAnsi"/>
          <w:sz w:val="28"/>
          <w:szCs w:val="28"/>
          <w:lang w:val="ro-RO"/>
        </w:rPr>
      </w:pPr>
      <w:r w:rsidRPr="00D8717D">
        <w:rPr>
          <w:rFonts w:cstheme="minorHAnsi"/>
          <w:sz w:val="28"/>
          <w:szCs w:val="28"/>
          <w:lang w:val="ro-RO"/>
        </w:rPr>
        <w:t>"DIPFIE" înseamnă Direcţia pentru implementarea proiectelor finanţate din împrumuturi externe din cadrul MJ sau orice alt succesor legal al acestuia, care va servi ca UIP pentru proiect.(b)</w:t>
      </w:r>
    </w:p>
    <w:p w:rsidR="00D8717D" w:rsidRPr="00D8717D" w:rsidRDefault="00D8717D" w:rsidP="00D8717D">
      <w:pPr>
        <w:rPr>
          <w:rFonts w:cstheme="minorHAnsi"/>
          <w:sz w:val="28"/>
          <w:szCs w:val="28"/>
          <w:lang w:val="ro-RO"/>
        </w:rPr>
      </w:pPr>
      <w:r w:rsidRPr="00D8717D">
        <w:rPr>
          <w:rFonts w:cstheme="minorHAnsi"/>
          <w:sz w:val="28"/>
          <w:szCs w:val="28"/>
          <w:lang w:val="ro-RO"/>
        </w:rPr>
        <w:t>«Planul de angajament de mediu şi social» sau «PAMS» înseamnă planul de angajament de mediu şi social pentru Activităţi, din data de 17 noiembrie 2021, aşa cum poate fi acesta modificat în mod periodic, în conformitate cu prevederile acestuia, care stabilesc măsurile şi acţiunile esenţiale pe care Beneficiarul le va desfăşura sau a căror desfăşurare o va procura pentru a gestiona riscurile şi impactul potenţial la nivel de mediu şi social ale Activităţilor, inclusiv perioadele de timp ale acţiunilor şi măsurilor, aranjamentele la nivel instituţional, de personal, de instruire, de monitorizare şi raportare şi orice instrumente de mediu şi sociale care urmează să fie pregătite în acest sens. 27/01/2022 - litera a fost introdusă prin  Amendament din 16/12/2021. aprobat(ă) prin Hotărâre 109/2022 la data 27/01/2022(c)</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«Standarde de mediu şi sociale» sau «SMS» înseamnă, în mod colectiv: (i) «Standardul de mediu şi social 1: Evaluarea şi managementul riscurilor şi impacturilor de mediu şi sociale»; (ii) «Standardul de mediu şi social 2: Condiţii de muncă şi de lucru»; (iii) «Standardul de mediu şi social 3: Eficienţa resurselor şi prevenirea şi managementul poluării»; (iv) «Standardul de mediu şi social 4: Sănătatea şi siguranţa comunitară»; (v) «Standardul de mediu şi social 5: Achiziţia de terenuri, restricţii privind utilizarea terenurilor şi relocarea involuntară»; (vi) «Standardul de mediu şi social 6: Conservarea biodiversităţii şi managementul sustenabil al resurselor naturale vii»; (vii) «Standardul de mediu şi social 7: Indigenii/Comunităţile locale tradiţionale subsahariene insuficient deservite la </w:t>
      </w:r>
      <w:r w:rsidRPr="00D8717D">
        <w:rPr>
          <w:rFonts w:cstheme="minorHAnsi"/>
          <w:sz w:val="28"/>
          <w:szCs w:val="28"/>
          <w:lang w:val="ro-RO"/>
        </w:rPr>
        <w:lastRenderedPageBreak/>
        <w:t>nivel istoric»; (viii) «Standardul de mediu şi social 8: Moştenirea culturală»; (ix) «Standardul de mediu şi social 9: Intermediari financiari»; (x) «Standardul de mediu şi social 10: Implicarea părţilor interesate şi dezvăluirea informaţiilor»; cu intrare în vigoare de la data de 1 octombrie 2018, conform publicării de către Banca Mondială. 27/01/2022 - litera a fost introdusă prin  Amendament din 16/12/2021. aprobat(ă) prin Hotărâre 109/2022 la data 27/01/2022(d)</w:t>
      </w:r>
    </w:p>
    <w:p w:rsidR="00D8717D" w:rsidRPr="00D8717D" w:rsidRDefault="00D8717D" w:rsidP="00D8717D">
      <w:pPr>
        <w:rPr>
          <w:rFonts w:cstheme="minorHAnsi"/>
          <w:sz w:val="28"/>
          <w:szCs w:val="28"/>
          <w:lang w:val="ro-RO"/>
        </w:rPr>
      </w:pPr>
      <w:r w:rsidRPr="00D8717D">
        <w:rPr>
          <w:rFonts w:cstheme="minorHAnsi"/>
          <w:sz w:val="28"/>
          <w:szCs w:val="28"/>
          <w:lang w:val="ro-RO"/>
        </w:rPr>
        <w:t>"Cartierul pentru justiţie" înseamnă "Cartierul pentru justiţie", dezvoltarea planificată care va găzdui instituţiile legate de sistemul judiciar selectate şi utilizările asociate, şi care va fi situat în municipiul Bucureşti, sectorul 3, mărginit de Bd. Unirii, bd. Octavian Goga şi bd. Mircea Vodă, conform Planului urbanistic zonal sector 3 (PUZ) aprobat prin Decizia Consiliului General al Municipiului Bucureşti nr. 49 din 31 ianuarie 2019. 27/01/2022 - litera a fost modificată prin  Amendament din 16/12/2021 aprobat(ă) prin Hotărâre 109/2022 la data 27/01/2022(e)</w:t>
      </w:r>
    </w:p>
    <w:p w:rsidR="00D8717D" w:rsidRPr="00D8717D" w:rsidRDefault="00D8717D" w:rsidP="00D8717D">
      <w:pPr>
        <w:rPr>
          <w:rFonts w:cstheme="minorHAnsi"/>
          <w:sz w:val="28"/>
          <w:szCs w:val="28"/>
          <w:lang w:val="ro-RO"/>
        </w:rPr>
      </w:pPr>
      <w:r w:rsidRPr="00D8717D">
        <w:rPr>
          <w:rFonts w:cstheme="minorHAnsi"/>
          <w:sz w:val="28"/>
          <w:szCs w:val="28"/>
          <w:lang w:val="ro-RO"/>
        </w:rPr>
        <w:t>"MJ" înseamnă Ministerul de justiţie al Beneficiarului sau orice alt succesor legal al acestuia, care va fi Entitatea de implementare a Proiectului şi a activităţilor ce urmează a se realiza din acest avans. 27/01/2022 - litera a fost modificată prin  Amendament din 16/12/2021 aprobat(ă) prin Hotărâre 109/2022 la data 27/01/2022(f)</w:t>
      </w:r>
    </w:p>
    <w:p w:rsidR="00D8717D" w:rsidRPr="00D8717D" w:rsidRDefault="00D8717D" w:rsidP="00D8717D">
      <w:pPr>
        <w:rPr>
          <w:rFonts w:cstheme="minorHAnsi"/>
          <w:sz w:val="28"/>
          <w:szCs w:val="28"/>
          <w:lang w:val="ro-RO"/>
        </w:rPr>
      </w:pPr>
      <w:r w:rsidRPr="00D8717D">
        <w:rPr>
          <w:rFonts w:cstheme="minorHAnsi"/>
          <w:sz w:val="28"/>
          <w:szCs w:val="28"/>
          <w:lang w:val="ro-RO"/>
        </w:rPr>
        <w:t>"Costuri operaţionale" înseamnă cheltuielile asociate, acceptabile Băncii Mondiale, efectuate pentru implementarea activităţilor, incluzând consumabile de birou, comisioane bancare, instrumente de comunicare, cheltuieli de publicitate, servicii de traducere şi de interpretare, transport, cheltuieli de deplasare, închiriere auto şi cheltuieli pentru combustibili, cheltuieli cu închirierea birourilor, cheltuieli cu utilităţile şi întreţinerea, cheltuieli de relocare, cheltuieli de întreţinere şi reparaţii echipamente birou, costuri pentru tipărire şi publicaţii şi cheltuieli cu diurna şi cazarea pentru personalul UIP, costuri de asigurare bunuri şi salarii pentru personalul de sprijin pentru Proiect, cu excepţia salariilor personalului Beneficiarului încadrat în serviciul public. 27/01/2022 - litera a fost modificată prin  Amendament din 16/12/2021 aprobat(ă) prin Hotărâre 109/2022 la data 27/01/2022(g)</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"UIP" înseamnă Unitatea de implementare a Proiectului care va fi responsabilă pentru managementul financiar, achiziţii şi pregătirea rapoartelor de progres şi a celor financiare, a rapoartelor anuale, precum şi de monitorizarea zilnică şi implementarea activităţilor Proiectului şi a activităţilor realizate în cadrul prezentului avans, după caz. 27/01/2022 - litera a fost modificată prin  Amendament din 16/12/2021 aprobat(ă) prin Hotărâre 109/2022 la data 27/01/2022(h)</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"Manual operaţional al Proiectului" înseamnă manualul operaţional pregătit de Beneficiar, prin MJ, acceptabil Băncii Mondiale şi la care se face referire în secţiunea 2.01 partea (2)(ii) a anexei la această scrisoare de înţelegere, după cum acesta poate fi modificat din când în când cu acordul prealabil al Băncii Mondiale. 27/01/2022 - litera a fost modificată prin  Amendament din 16/12/2021 aprobat(ă) prin Hotărâre 109/2022 la data 27/01/2022ARTICOLUL II </w:t>
      </w:r>
    </w:p>
    <w:p w:rsidR="00D8717D" w:rsidRPr="00D8717D" w:rsidRDefault="00D8717D" w:rsidP="00D8717D">
      <w:pPr>
        <w:rPr>
          <w:rFonts w:cstheme="minorHAnsi"/>
          <w:sz w:val="28"/>
          <w:szCs w:val="28"/>
          <w:lang w:val="ro-RO"/>
        </w:rPr>
      </w:pPr>
      <w:r w:rsidRPr="00D8717D">
        <w:rPr>
          <w:rFonts w:cstheme="minorHAnsi"/>
          <w:sz w:val="28"/>
          <w:szCs w:val="28"/>
          <w:lang w:val="ro-RO"/>
        </w:rPr>
        <w:t>Implementarea activităţilor 2.01.</w:t>
      </w:r>
    </w:p>
    <w:p w:rsidR="00D8717D" w:rsidRPr="00D8717D" w:rsidRDefault="00D8717D" w:rsidP="00D8717D">
      <w:pPr>
        <w:rPr>
          <w:rFonts w:cstheme="minorHAnsi"/>
          <w:sz w:val="28"/>
          <w:szCs w:val="28"/>
          <w:lang w:val="ro-RO"/>
        </w:rPr>
      </w:pPr>
      <w:r w:rsidRPr="00D8717D">
        <w:rPr>
          <w:rFonts w:cstheme="minorHAnsi"/>
          <w:sz w:val="28"/>
          <w:szCs w:val="28"/>
          <w:lang w:val="ro-RO"/>
        </w:rPr>
        <w:t>Descrierea activităţilor. Activităţile pentru implementarea cărora se acordă avansul constau în următoarele părţi: Partea 1.</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Planificare, inginerie şi proiectare </w:t>
      </w:r>
    </w:p>
    <w:p w:rsidR="00D8717D" w:rsidRPr="00D8717D" w:rsidRDefault="00D8717D" w:rsidP="00D8717D">
      <w:pPr>
        <w:rPr>
          <w:rFonts w:cstheme="minorHAnsi"/>
          <w:sz w:val="28"/>
          <w:szCs w:val="28"/>
          <w:lang w:val="ro-RO"/>
        </w:rPr>
      </w:pPr>
      <w:r w:rsidRPr="00D8717D">
        <w:rPr>
          <w:rFonts w:cstheme="minorHAnsi"/>
          <w:sz w:val="28"/>
          <w:szCs w:val="28"/>
          <w:lang w:val="ro-RO"/>
        </w:rPr>
        <w:t>Asigurarea de sprijin pentru elaborarea unei strategii de regenerare urbană a amplasamentului, care va îngloba principii de proiectare şi construcţie eficiente energetic şi robuste, studii de fezabilitate şi lucrări de proiectare în vederea dezvoltării Cartierului pentru justiţie şi a infrastructurii aferente. Mai exact, activităţile vor include:(a)</w:t>
      </w:r>
    </w:p>
    <w:p w:rsidR="00D8717D" w:rsidRPr="00D8717D" w:rsidRDefault="00D8717D" w:rsidP="00D8717D">
      <w:pPr>
        <w:rPr>
          <w:rFonts w:cstheme="minorHAnsi"/>
          <w:sz w:val="28"/>
          <w:szCs w:val="28"/>
          <w:lang w:val="ro-RO"/>
        </w:rPr>
      </w:pPr>
      <w:r w:rsidRPr="00D8717D">
        <w:rPr>
          <w:rFonts w:cstheme="minorHAnsi"/>
          <w:sz w:val="28"/>
          <w:szCs w:val="28"/>
          <w:lang w:val="ro-RO"/>
        </w:rPr>
        <w:t>executarea unei investigaţii geotehnice a amplasamentului Cartierului pentru justiţie prin, între altele: lucrări de forare, studii de investigare a caracteristicilor solului, studiu geofizic, analize de risc seismic, expertiză a capacităţii fundaţiei existente, în conformitate cu prevederile specifice ale legislaţiei naţionale aplicabile;(b)</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stabilirea coridorului de expropriere preidentificat prin, între altele: (i) determinarea estimărilor financiare ale costurilor terenurilor din cadrul </w:t>
      </w:r>
      <w:r w:rsidRPr="00D8717D">
        <w:rPr>
          <w:rFonts w:cstheme="minorHAnsi"/>
          <w:sz w:val="28"/>
          <w:szCs w:val="28"/>
          <w:lang w:val="ro-RO"/>
        </w:rPr>
        <w:lastRenderedPageBreak/>
        <w:t>coridorului de expropriere în conformitate cu prevederile specifice ale legislaţiei naţionale aplicabile; (ii) materializarea/încadrarea coridorului de expropriere pe amplasament; reflectarea coridorului de expropriere în documentaţia de urbanism existentă etc.; şi (iii) stabilirea utilizării permise a amplasamentului; şi(c)</w:t>
      </w:r>
    </w:p>
    <w:p w:rsidR="00D8717D" w:rsidRPr="00D8717D" w:rsidRDefault="00D8717D" w:rsidP="00D8717D">
      <w:pPr>
        <w:rPr>
          <w:rFonts w:cstheme="minorHAnsi"/>
          <w:sz w:val="28"/>
          <w:szCs w:val="28"/>
          <w:lang w:val="ro-RO"/>
        </w:rPr>
      </w:pPr>
      <w:r w:rsidRPr="00D8717D">
        <w:rPr>
          <w:rFonts w:cstheme="minorHAnsi"/>
          <w:sz w:val="28"/>
          <w:szCs w:val="28"/>
          <w:lang w:val="ro-RO"/>
        </w:rPr>
        <w:t>pregătirea planificării şi proiectării detaliate prin, între altele: (i) întocmirea documentelor necesare pentru aprobarea planului, incluzând elaborarea proiectului de dezvoltare urbană a amplasamentului şi planificarea detaliată, elaborarea studiilor tehnice, precum şi pregătirea documentelor de proprietate şi cadastru; (ii) finalizarea tuturor studiilor şi a documentaţiei necesare pentru obţinerea autorizaţiei de construire, incluzând tema de proiectare, studiu de prefezabilitate şi studiu de fezabilitate, în conformitate cu cerinţele specifice ale legislaţiei naţionale şi locale aplicabile. (d)</w:t>
      </w:r>
    </w:p>
    <w:p w:rsidR="00D8717D" w:rsidRPr="00D8717D" w:rsidRDefault="00D8717D" w:rsidP="00D8717D">
      <w:pPr>
        <w:rPr>
          <w:rFonts w:cstheme="minorHAnsi"/>
          <w:sz w:val="28"/>
          <w:szCs w:val="28"/>
          <w:lang w:val="ro-RO"/>
        </w:rPr>
      </w:pPr>
      <w:r w:rsidRPr="00D8717D">
        <w:rPr>
          <w:rFonts w:cstheme="minorHAnsi"/>
          <w:sz w:val="28"/>
          <w:szCs w:val="28"/>
          <w:lang w:val="ro-RO"/>
        </w:rPr>
        <w:t>elaborarea unui sistem de monitorizare, raportare şi evaluare a impactului social şi asupra mediului, incluzând identificarea de indicatori şi pregătirea de machete; 15/05/2023 - litera a fost introdusă prin  Amendament din 05/04/2023. aprobat(ă) prin Hotărâre 431/2023 la data 15/05/2023(e)</w:t>
      </w:r>
    </w:p>
    <w:p w:rsidR="00D8717D" w:rsidRPr="00D8717D" w:rsidRDefault="00D8717D" w:rsidP="00D8717D">
      <w:pPr>
        <w:rPr>
          <w:rFonts w:cstheme="minorHAnsi"/>
          <w:sz w:val="28"/>
          <w:szCs w:val="28"/>
          <w:lang w:val="ro-RO"/>
        </w:rPr>
      </w:pPr>
      <w:r w:rsidRPr="00D8717D">
        <w:rPr>
          <w:rFonts w:cstheme="minorHAnsi"/>
          <w:sz w:val="28"/>
          <w:szCs w:val="28"/>
          <w:lang w:val="ro-RO"/>
        </w:rPr>
        <w:t>sprijin pentru mobilizare şi consultări publice pe durata pregătirii Cartierului pentru justiţie; şi 15/05/2023 - litera a fost introdusă prin  Amendament din 05/04/2023. aprobat(ă) prin Hotărâre 431/2023 la data 15/05/2023(f)</w:t>
      </w:r>
    </w:p>
    <w:p w:rsidR="00D8717D" w:rsidRPr="00D8717D" w:rsidRDefault="00D8717D" w:rsidP="00D8717D">
      <w:pPr>
        <w:rPr>
          <w:rFonts w:cstheme="minorHAnsi"/>
          <w:sz w:val="28"/>
          <w:szCs w:val="28"/>
          <w:lang w:val="ro-RO"/>
        </w:rPr>
      </w:pPr>
      <w:r w:rsidRPr="00D8717D">
        <w:rPr>
          <w:rFonts w:cstheme="minorHAnsi"/>
          <w:sz w:val="28"/>
          <w:szCs w:val="28"/>
          <w:lang w:val="ro-RO"/>
        </w:rPr>
        <w:t>consolidarea capacităţii UIP şi a Ministerului justiţiei de a: (i) analiza actele administrative şi normative legate de pregătirea Cartierului pentru justiţie, cum ar fi, printre altele, planul urbanistic de detaliu (PUD), certificatele de urbanism, avize şi proiecte de hotărâri de guvern; (ii) revizui şi elabora documentaţia administrativă propedeutică implementării instrumentelor asiguratorii. 15/05/2023 - litera a fost introdusă prin  Amendament din 05/04/2023. aprobat(ă) prin Hotărâre 431/2023 la data 15/05/2023Partea 2.</w:t>
      </w:r>
    </w:p>
    <w:p w:rsidR="00D8717D" w:rsidRPr="00D8717D" w:rsidRDefault="00D8717D" w:rsidP="00D8717D">
      <w:pPr>
        <w:rPr>
          <w:rFonts w:cstheme="minorHAnsi"/>
          <w:sz w:val="28"/>
          <w:szCs w:val="28"/>
          <w:lang w:val="ro-RO"/>
        </w:rPr>
      </w:pPr>
      <w:r w:rsidRPr="00D8717D">
        <w:rPr>
          <w:rFonts w:cstheme="minorHAnsi"/>
          <w:sz w:val="28"/>
          <w:szCs w:val="28"/>
          <w:lang w:val="ro-RO"/>
        </w:rPr>
        <w:t>Sprijin pentru managementul proiectului 27/01/2022 - Partea 2. a fost modificată prin  Amendament din 16/12/2021 aprobat(ă) prin Hotărâre 109/2022 la data 27/01/2022</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Oferirea de sprijin pentru UIP în derularea activităţilor de planificare şi stabilire a fezabilităţii şi în activităţile ulterioare de dezvoltare a amplasamentului, care vor include pregătirea, printre altele: (i) a întregii documentaţii necesare pentru respectarea Standardelor de mediu şi sociale; (ii) a Manualului operaţional al Proiectului; şi (iii) a strategiilor şi activităţilor de comunicare pentru Proiect.2.02.</w:t>
      </w:r>
    </w:p>
    <w:p w:rsidR="00D8717D" w:rsidRPr="00D8717D" w:rsidRDefault="00D8717D" w:rsidP="00D8717D">
      <w:pPr>
        <w:rPr>
          <w:rFonts w:cstheme="minorHAnsi"/>
          <w:sz w:val="28"/>
          <w:szCs w:val="28"/>
          <w:lang w:val="ro-RO"/>
        </w:rPr>
      </w:pPr>
      <w:r w:rsidRPr="00D8717D">
        <w:rPr>
          <w:rFonts w:cstheme="minorHAnsi"/>
          <w:sz w:val="28"/>
          <w:szCs w:val="28"/>
          <w:lang w:val="ro-RO"/>
        </w:rPr>
        <w:t>Realizarea activităţilor în mod general. (a) Beneficiarul îşi declară angajamentul faţă de obiectivele activităţilor. În acest scop, Beneficiarul va realiza activităţile prin MJ ("Entitatea de implementare") în conformitate cu prevederile:  (i) articolului II din Condiţiile generale; (ii) prezentului articol II; şi  (iii) "Instrucţiunilor privind prevenirea şi combaterea fraudei şi corupţiei în proiecte finanţate de împrumuturile BIRD şi creditele şi granturile IDA", datate 15 octombrie 2006 şi revizuite în ianuarie 2011 şi începând cu 1 iulie 2016.2.03.</w:t>
      </w:r>
    </w:p>
    <w:p w:rsidR="00D8717D" w:rsidRPr="00D8717D" w:rsidRDefault="00D8717D" w:rsidP="00D8717D">
      <w:pPr>
        <w:rPr>
          <w:rFonts w:cstheme="minorHAnsi"/>
          <w:sz w:val="28"/>
          <w:szCs w:val="28"/>
          <w:lang w:val="ro-RO"/>
        </w:rPr>
      </w:pPr>
      <w:r w:rsidRPr="00D8717D">
        <w:rPr>
          <w:rFonts w:cstheme="minorHAnsi"/>
          <w:sz w:val="28"/>
          <w:szCs w:val="28"/>
          <w:lang w:val="ro-RO"/>
        </w:rPr>
        <w:t>Aranjamente instituţionale şi de altă natură. În scopul realizării activităţilor, Beneficiarul, prin MJ:(a)</w:t>
      </w:r>
    </w:p>
    <w:p w:rsidR="00D8717D" w:rsidRPr="00D8717D" w:rsidRDefault="00D8717D" w:rsidP="00D8717D">
      <w:pPr>
        <w:rPr>
          <w:rFonts w:cstheme="minorHAnsi"/>
          <w:sz w:val="28"/>
          <w:szCs w:val="28"/>
          <w:lang w:val="ro-RO"/>
        </w:rPr>
      </w:pPr>
      <w:r w:rsidRPr="00D8717D">
        <w:rPr>
          <w:rFonts w:cstheme="minorHAnsi"/>
          <w:sz w:val="28"/>
          <w:szCs w:val="28"/>
          <w:lang w:val="ro-RO"/>
        </w:rPr>
        <w:t>va menţine pe toată perioada de implementare a activităţilor o unitate de implementare a Proiectului în cadrul MJ (DIPFIE), cu personal profesionist într-un număr adecvat şi cu termeni de referinţă, calificări şi funcţii acceptabile Băncii Mondiale. DIPFIE va asigura aspectele administrative, contabile, legate de achiziţii şi aspectele de management financiar ale activităţilor; şi(b)</w:t>
      </w:r>
    </w:p>
    <w:p w:rsidR="00D8717D" w:rsidRPr="00D8717D" w:rsidRDefault="00D8717D" w:rsidP="00D8717D">
      <w:pPr>
        <w:rPr>
          <w:rFonts w:cstheme="minorHAnsi"/>
          <w:sz w:val="28"/>
          <w:szCs w:val="28"/>
          <w:lang w:val="ro-RO"/>
        </w:rPr>
      </w:pPr>
      <w:r w:rsidRPr="00D8717D">
        <w:rPr>
          <w:rFonts w:cstheme="minorHAnsi"/>
          <w:sz w:val="28"/>
          <w:szCs w:val="28"/>
          <w:lang w:val="ro-RO"/>
        </w:rPr>
        <w:t>asigurarea faptului că termenii de referinţă pentru orice consultanţe în legătură cu asistenţa tehnică furnizată în baza secţiunii 2.01 din prezentul Acord vor fi satisfăcători pentru Bancă şi, în acest scop, respectivii termeni de referinţă vor cere ca toate recomandările oferite prin aceste consultanţe şi prin asistenţa tehnică să fie conforme cu cerinţele Standardelor de mediu şi sociale. 27/01/2022 - litera a fost modificată prin  Amendament din 16/12/2021 aprobat(ă) prin Hotărâre 109/2022 la data 27/01/2022(c)</w:t>
      </w:r>
    </w:p>
    <w:p w:rsidR="00D8717D" w:rsidRPr="00D8717D" w:rsidRDefault="00D8717D" w:rsidP="00D8717D">
      <w:pPr>
        <w:rPr>
          <w:rFonts w:cstheme="minorHAnsi"/>
          <w:sz w:val="28"/>
          <w:szCs w:val="28"/>
          <w:lang w:val="ro-RO"/>
        </w:rPr>
      </w:pPr>
      <w:r w:rsidRPr="00D8717D">
        <w:rPr>
          <w:rFonts w:cstheme="minorHAnsi"/>
          <w:sz w:val="28"/>
          <w:szCs w:val="28"/>
          <w:lang w:val="ro-RO"/>
        </w:rPr>
        <w:t>se asigură că sumele din avans nu vor fi utilizate pentru finanţarea cheltuielilor judiciare sau de reprezentare judiciară. 15/05/2023 - litera a fost introdusă prin  Amendament din 05/04/2023. aprobat(ă) prin Hotărâre 431/2023 la data 15/05/20232.04</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Standardele de mediu şi sociale 27/01/2022 - alineatul a fost modificat prin  Amendament din 16/12/2021 aprobat(ă) prin Hotărâre 109/2022 la data 27/01/2022(a)</w:t>
      </w:r>
    </w:p>
    <w:p w:rsidR="00D8717D" w:rsidRPr="00D8717D" w:rsidRDefault="00D8717D" w:rsidP="00D8717D">
      <w:pPr>
        <w:rPr>
          <w:rFonts w:cstheme="minorHAnsi"/>
          <w:sz w:val="28"/>
          <w:szCs w:val="28"/>
          <w:lang w:val="ro-RO"/>
        </w:rPr>
      </w:pPr>
      <w:r w:rsidRPr="00D8717D">
        <w:rPr>
          <w:rFonts w:cstheme="minorHAnsi"/>
          <w:sz w:val="28"/>
          <w:szCs w:val="28"/>
          <w:lang w:val="ro-RO"/>
        </w:rPr>
        <w:t>Beneficiarul, prin MJ, va asigura faptul că Activităţile se desfăşoară în conformitate cu Standardele de mediu şi sociale, într-o manieră acceptabilă pentru Banca Mondială.(b)</w:t>
      </w:r>
    </w:p>
    <w:p w:rsidR="00D8717D" w:rsidRPr="00D8717D" w:rsidRDefault="00D8717D" w:rsidP="00D8717D">
      <w:pPr>
        <w:rPr>
          <w:rFonts w:cstheme="minorHAnsi"/>
          <w:sz w:val="28"/>
          <w:szCs w:val="28"/>
          <w:lang w:val="ro-RO"/>
        </w:rPr>
      </w:pPr>
      <w:r w:rsidRPr="00D8717D">
        <w:rPr>
          <w:rFonts w:cstheme="minorHAnsi"/>
          <w:sz w:val="28"/>
          <w:szCs w:val="28"/>
          <w:lang w:val="ro-RO"/>
        </w:rPr>
        <w:t>Fără limitare la alineatul (a) de mai sus, Beneficiarul, prin MJ, va asigura faptul că Activităţile sunt implementate în conformitate cu Planul de angajament de mediu şi social («PAMS»), într-o manieră acceptabilă pentru Banca Mondială. În acest sens, Beneficiarul, prin MJ, va asigura faptul că:(i)</w:t>
      </w:r>
    </w:p>
    <w:p w:rsidR="00D8717D" w:rsidRPr="00D8717D" w:rsidRDefault="00D8717D" w:rsidP="00D8717D">
      <w:pPr>
        <w:rPr>
          <w:rFonts w:cstheme="minorHAnsi"/>
          <w:sz w:val="28"/>
          <w:szCs w:val="28"/>
          <w:lang w:val="ro-RO"/>
        </w:rPr>
      </w:pPr>
      <w:r w:rsidRPr="00D8717D">
        <w:rPr>
          <w:rFonts w:cstheme="minorHAnsi"/>
          <w:sz w:val="28"/>
          <w:szCs w:val="28"/>
          <w:lang w:val="ro-RO"/>
        </w:rPr>
        <w:t>măsurile şi acţiunile specificate în PAMS sunt implementate cu diligenţa şi eficienţa corespunzătoare, conform prevederilor din PAMS;(ii)</w:t>
      </w:r>
    </w:p>
    <w:p w:rsidR="00D8717D" w:rsidRPr="00D8717D" w:rsidRDefault="00D8717D" w:rsidP="00D8717D">
      <w:pPr>
        <w:rPr>
          <w:rFonts w:cstheme="minorHAnsi"/>
          <w:sz w:val="28"/>
          <w:szCs w:val="28"/>
          <w:lang w:val="ro-RO"/>
        </w:rPr>
      </w:pPr>
      <w:r w:rsidRPr="00D8717D">
        <w:rPr>
          <w:rFonts w:cstheme="minorHAnsi"/>
          <w:sz w:val="28"/>
          <w:szCs w:val="28"/>
          <w:lang w:val="ro-RO"/>
        </w:rPr>
        <w:t>sunt disponibile fonduri suficiente pentru a acoperi costurile de implementare a PAMS;(iii)</w:t>
      </w:r>
    </w:p>
    <w:p w:rsidR="00D8717D" w:rsidRPr="00D8717D" w:rsidRDefault="00D8717D" w:rsidP="00D8717D">
      <w:pPr>
        <w:rPr>
          <w:rFonts w:cstheme="minorHAnsi"/>
          <w:sz w:val="28"/>
          <w:szCs w:val="28"/>
          <w:lang w:val="ro-RO"/>
        </w:rPr>
      </w:pPr>
      <w:r w:rsidRPr="00D8717D">
        <w:rPr>
          <w:rFonts w:cstheme="minorHAnsi"/>
          <w:sz w:val="28"/>
          <w:szCs w:val="28"/>
          <w:lang w:val="ro-RO"/>
        </w:rPr>
        <w:t>sunt menţinute politici şi proceduri şi sunt păstraţi angajaţi calificaţi şi cu experienţă, în număr suficient pentru a implementa PAMS, conform prevederilor din PAMS; şi(iv)</w:t>
      </w:r>
    </w:p>
    <w:p w:rsidR="00D8717D" w:rsidRPr="00D8717D" w:rsidRDefault="00D8717D" w:rsidP="00D8717D">
      <w:pPr>
        <w:rPr>
          <w:rFonts w:cstheme="minorHAnsi"/>
          <w:sz w:val="28"/>
          <w:szCs w:val="28"/>
          <w:lang w:val="ro-RO"/>
        </w:rPr>
      </w:pPr>
      <w:r w:rsidRPr="00D8717D">
        <w:rPr>
          <w:rFonts w:cstheme="minorHAnsi"/>
          <w:sz w:val="28"/>
          <w:szCs w:val="28"/>
          <w:lang w:val="ro-RO"/>
        </w:rPr>
        <w:t>PAMS sau orice prevedere din acesta nu este modificat(ă), anulat(ă), suspendat(ă) şi nu se renunţă la acesta/aceasta, cu excepţia celor asupra cărora Banca Mondială va conveni altfel în scris, conform celor specificate în PAMS, şi va asigura faptul că PAMS revizuit este dezvăluit la scurt timp după aceea.(c)</w:t>
      </w:r>
    </w:p>
    <w:p w:rsidR="00D8717D" w:rsidRPr="00D8717D" w:rsidRDefault="00D8717D" w:rsidP="00D8717D">
      <w:pPr>
        <w:rPr>
          <w:rFonts w:cstheme="minorHAnsi"/>
          <w:sz w:val="28"/>
          <w:szCs w:val="28"/>
          <w:lang w:val="ro-RO"/>
        </w:rPr>
      </w:pPr>
      <w:r w:rsidRPr="00D8717D">
        <w:rPr>
          <w:rFonts w:cstheme="minorHAnsi"/>
          <w:sz w:val="28"/>
          <w:szCs w:val="28"/>
          <w:lang w:val="ro-RO"/>
        </w:rPr>
        <w:t>În cazul oricăror inconsecvenţe dintre PAMS şi prevederile prezentului Acord, prevederile prezentului Acord vor prevala.(d)</w:t>
      </w:r>
    </w:p>
    <w:p w:rsidR="00D8717D" w:rsidRPr="00D8717D" w:rsidRDefault="00D8717D" w:rsidP="00D8717D">
      <w:pPr>
        <w:rPr>
          <w:rFonts w:cstheme="minorHAnsi"/>
          <w:sz w:val="28"/>
          <w:szCs w:val="28"/>
          <w:lang w:val="ro-RO"/>
        </w:rPr>
      </w:pPr>
      <w:r w:rsidRPr="00D8717D">
        <w:rPr>
          <w:rFonts w:cstheme="minorHAnsi"/>
          <w:sz w:val="28"/>
          <w:szCs w:val="28"/>
          <w:lang w:val="ro-RO"/>
        </w:rPr>
        <w:t>Beneficiarul, prin MJ, va asigura faptul că:(i)</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toate măsurile necesare sunt luate pentru a colecta, compila şi furniza către Banca Mondială, prin rapoarte regulate, cu frecvenţa specificată în PAMS şi în mod prompt, într-un raport separat sau în rapoarte separate, dacă acest lucru este solicitat de către Banca Mondială, informaţii cu privire la stadiul de </w:t>
      </w:r>
      <w:r w:rsidRPr="00D8717D">
        <w:rPr>
          <w:rFonts w:cstheme="minorHAnsi"/>
          <w:sz w:val="28"/>
          <w:szCs w:val="28"/>
          <w:lang w:val="ro-RO"/>
        </w:rPr>
        <w:lastRenderedPageBreak/>
        <w:t>conformare cu PAMS şi la instrumentele de mediu şi sociale la care se face referire în acesta, toate aceste rapoarte fiind acceptabile ca formă şi substanţă pentru Banca Mondială şi stabilind, printre altele: (A) stadiul de implementare a PAMS; (B) situaţiile, dacă există, care interferează cu sau ameninţă să interfereze cu implementarea PAMS; şi (C) măsurile corective şi preventive luate sau necesar a fi luate pentru a gestiona astfel de situaţii; şi(ii)</w:t>
      </w:r>
    </w:p>
    <w:p w:rsidR="00D8717D" w:rsidRPr="00D8717D" w:rsidRDefault="00D8717D" w:rsidP="00D8717D">
      <w:pPr>
        <w:rPr>
          <w:rFonts w:cstheme="minorHAnsi"/>
          <w:sz w:val="28"/>
          <w:szCs w:val="28"/>
          <w:lang w:val="ro-RO"/>
        </w:rPr>
      </w:pPr>
      <w:r w:rsidRPr="00D8717D">
        <w:rPr>
          <w:rFonts w:cstheme="minorHAnsi"/>
          <w:sz w:val="28"/>
          <w:szCs w:val="28"/>
          <w:lang w:val="ro-RO"/>
        </w:rPr>
        <w:t>Banca Mondială este notificată prompt cu privire la orice incident sau accident relaţionat cu sau care are un impact asupra Activităţilor, care are sau este probabil să aibă un efect negativ semnificativ asupra mediului, a comunităţilor afectate, a publicului sau muncitorilor, în conformitate cu PAMS, cu instrumentele de mediu şi sociale la care se face referire în PAMS şi cu Standardele de mediu şi sociale.(e)</w:t>
      </w:r>
    </w:p>
    <w:p w:rsidR="00D8717D" w:rsidRPr="00D8717D" w:rsidRDefault="00D8717D" w:rsidP="00D8717D">
      <w:pPr>
        <w:rPr>
          <w:rFonts w:cstheme="minorHAnsi"/>
          <w:sz w:val="28"/>
          <w:szCs w:val="28"/>
          <w:lang w:val="ro-RO"/>
        </w:rPr>
      </w:pPr>
      <w:r w:rsidRPr="00D8717D">
        <w:rPr>
          <w:rFonts w:cstheme="minorHAnsi"/>
          <w:sz w:val="28"/>
          <w:szCs w:val="28"/>
          <w:lang w:val="ro-RO"/>
        </w:rPr>
        <w:t>Beneficiarul, prin MJ, va crea, publica, menţine şi opera un mecanism accesibil de plângeri, pentru a primi şi a facilita soluţionarea preocupărilor şi a nemulţumirilor oamenilor afectaţi de Activităţi şi a lua toate măsurile necesare şi adecvate pentru a rezolva sau a facilita soluţionarea acestor preocupări şi nemulţumiri, într-o manieră acceptabilă pentru Banca Mondială.2.05.</w:t>
      </w:r>
    </w:p>
    <w:p w:rsidR="00D8717D" w:rsidRPr="00D8717D" w:rsidRDefault="00D8717D" w:rsidP="00D8717D">
      <w:pPr>
        <w:rPr>
          <w:rFonts w:cstheme="minorHAnsi"/>
          <w:sz w:val="28"/>
          <w:szCs w:val="28"/>
          <w:lang w:val="ro-RO"/>
        </w:rPr>
      </w:pPr>
      <w:r w:rsidRPr="00D8717D">
        <w:rPr>
          <w:rFonts w:cstheme="minorHAnsi"/>
          <w:sz w:val="28"/>
          <w:szCs w:val="28"/>
          <w:lang w:val="ro-RO"/>
        </w:rPr>
        <w:t>Monitorizarea, raportarea şi evaluarea activităţilor. Beneficiarul, prin MJ, monitorizează şi evaluează progresul activităţilor în conformitate cu prevederile secţiunii 2.08 din Condiţiile generale.2.06.</w:t>
      </w:r>
    </w:p>
    <w:p w:rsidR="00D8717D" w:rsidRPr="00D8717D" w:rsidRDefault="00D8717D" w:rsidP="00D8717D">
      <w:pPr>
        <w:rPr>
          <w:rFonts w:cstheme="minorHAnsi"/>
          <w:sz w:val="28"/>
          <w:szCs w:val="28"/>
          <w:lang w:val="ro-RO"/>
        </w:rPr>
      </w:pPr>
      <w:r w:rsidRPr="00D8717D">
        <w:rPr>
          <w:rFonts w:cstheme="minorHAnsi"/>
          <w:sz w:val="28"/>
          <w:szCs w:val="28"/>
          <w:lang w:val="ro-RO"/>
        </w:rPr>
        <w:t>Managementul financiar. (a) Beneficiarul, prin MJ, se asigură că un sistem de management financiar este menţinut în conformitate cu prevederile secţiunii 2.09 din Condiţiile generale.(b)</w:t>
      </w:r>
    </w:p>
    <w:p w:rsidR="00D8717D" w:rsidRPr="00D8717D" w:rsidRDefault="00D8717D" w:rsidP="00D8717D">
      <w:pPr>
        <w:rPr>
          <w:rFonts w:cstheme="minorHAnsi"/>
          <w:sz w:val="28"/>
          <w:szCs w:val="28"/>
          <w:lang w:val="ro-RO"/>
        </w:rPr>
      </w:pPr>
      <w:r w:rsidRPr="00D8717D">
        <w:rPr>
          <w:rFonts w:cstheme="minorHAnsi"/>
          <w:sz w:val="28"/>
          <w:szCs w:val="28"/>
          <w:lang w:val="ro-RO"/>
        </w:rPr>
        <w:t>Beneficiarul, prin MJ, se asigură că rapoarte financiare intermediare neauditate pentru activităţi sunt pregătite şi furnizate Băncii Mondiale nu mai târziu de 45 (patruzeci şi cinci) de zile de la sfârşitul fiecărui semestru calendaristic, care să acopere semestrul respectiv, într-o formă şi cu un conţinut satisfăcătoare Băncii.(c)</w:t>
      </w:r>
    </w:p>
    <w:p w:rsidR="00D8717D" w:rsidRPr="00D8717D" w:rsidRDefault="00D8717D" w:rsidP="00D8717D">
      <w:pPr>
        <w:rPr>
          <w:rFonts w:cstheme="minorHAnsi"/>
          <w:sz w:val="28"/>
          <w:szCs w:val="28"/>
          <w:lang w:val="ro-RO"/>
        </w:rPr>
      </w:pPr>
      <w:r w:rsidRPr="00D8717D">
        <w:rPr>
          <w:rFonts w:cstheme="minorHAnsi"/>
          <w:sz w:val="28"/>
          <w:szCs w:val="28"/>
          <w:lang w:val="ro-RO"/>
        </w:rPr>
        <w:t>(i)</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Beneficiarul, prin MJ, va avea situaţiile financiare auditate în conformitate cu prevederile secţiunii 2.09 (b) din Condiţiile generale. Auditarea situaţiilor financiare trebuie să acopere perioada avansului, începând cu anul fiscal în care prima tragere în cadrul avansului a fost efectuată. Situaţiile financiare auditate pentru o astfel de perioadă vor fi transmise Băncii Mondiale în termen de cel mult şase luni după sfârşitul anului fiscal al Beneficiarului în care are loc data de refinanţare.(ii)</w:t>
      </w:r>
    </w:p>
    <w:p w:rsidR="00D8717D" w:rsidRPr="00D8717D" w:rsidRDefault="00D8717D" w:rsidP="00D8717D">
      <w:pPr>
        <w:rPr>
          <w:rFonts w:cstheme="minorHAnsi"/>
          <w:sz w:val="28"/>
          <w:szCs w:val="28"/>
          <w:lang w:val="ro-RO"/>
        </w:rPr>
      </w:pPr>
      <w:r w:rsidRPr="00D8717D">
        <w:rPr>
          <w:rFonts w:cstheme="minorHAnsi"/>
          <w:sz w:val="28"/>
          <w:szCs w:val="28"/>
          <w:lang w:val="ro-RO"/>
        </w:rPr>
        <w:t>Fără a contraveni prevederilor paragrafului (i) din aceasta secţiune, Banca Mondială poate solicita un audit al situaţiilor financiare înaintea datei de refinanţare, care să acopere perioada indicată în solicitarea Băncii. Situaţiile financiare auditate pentru o astfel de perioadă vor fi furnizate Băncii Mondiale nu mai târziu de şase luni după terminarea perioadei respective.2.07.</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Achiziţii. Toate serviciile de consultanţă şi serviciile, altele decât cele de consultanţă, necesare pentru derularea activităţilor şi care vor fi finanţate din avans vor fi achiziţionate în conformitate cu prevederile conţinute sau la care se face referire în Ghidul privind achiziţiile al Băncii Mondiale pentru Împrumutaţii în cadrul finanţărilor pentru proiecte de investiţii, datat iulie 2016, revizuit în noiembrie 2017 şi începând cu august 2018 (Ghidul privind achiziţiile) şi prevederile Planului de achiziţii pentru activităţi al Beneficiarului, datat 1 martie 2019 (Planul de achiziţii), la care se face referire în cadrul secţiunii IV a Ghidului privind achiziţiile, aşa cum acesta poate fi actualizat periodic în acord cu Banca Mondială.  ARTICOLUL III </w:t>
      </w:r>
    </w:p>
    <w:p w:rsidR="00D8717D" w:rsidRPr="00D8717D" w:rsidRDefault="00D8717D" w:rsidP="00D8717D">
      <w:pPr>
        <w:rPr>
          <w:rFonts w:cstheme="minorHAnsi"/>
          <w:sz w:val="28"/>
          <w:szCs w:val="28"/>
          <w:lang w:val="ro-RO"/>
        </w:rPr>
      </w:pPr>
      <w:r w:rsidRPr="00D8717D">
        <w:rPr>
          <w:rFonts w:cstheme="minorHAnsi"/>
          <w:sz w:val="28"/>
          <w:szCs w:val="28"/>
          <w:lang w:val="ro-RO"/>
        </w:rPr>
        <w:t>Tragerea avansului 3.01.</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Cheltuieli eligibile. Beneficiarul poate trage sumele din avans în conformitate cu prevederile: (a) articolului III din Condiţiile generale; (b) prezenta secţiune; şi (c) altor instrucţiuni suplimentare pe care Banca Mondială le poate specifica prin notificare către Beneficiar (inclusiv "Ghidul Băncii Mondiale privind disponibilizarea sumelor pentru finanţarea proiectelor de investiţii", datat februarie 2017, astfel cum a fost revizuit periodic de către Banca Mondială şi aşa cum este aplicabil prezentei scrisori de înţelegere în baza instrucţiunilor respective), pentru a finanţa 100% din cheltuielile eligibile, aşa cum este prevăzut </w:t>
      </w:r>
      <w:r w:rsidRPr="00D8717D">
        <w:rPr>
          <w:rFonts w:cstheme="minorHAnsi"/>
          <w:sz w:val="28"/>
          <w:szCs w:val="28"/>
          <w:lang w:val="ro-RO"/>
        </w:rPr>
        <w:lastRenderedPageBreak/>
        <w:t>în tabelul următor. Tabelul specifică fiecare categorie de cheltuieli eligibile care pot fi finanţate din sumele avansului ("categoria"), suma din avans alocată pe fiecare categorie şi procentul de cheltuieli care urmează să fie finanţat pentru cheltuielile eligibile din fiecare categorie.</w:t>
      </w:r>
    </w:p>
    <w:p w:rsidR="00D8717D" w:rsidRPr="00D8717D" w:rsidRDefault="00D8717D" w:rsidP="00D8717D">
      <w:pPr>
        <w:rPr>
          <w:rFonts w:cstheme="minorHAnsi"/>
          <w:sz w:val="28"/>
          <w:szCs w:val="28"/>
          <w:lang w:val="ro-RO"/>
        </w:rPr>
      </w:pPr>
    </w:p>
    <w:p w:rsidR="00D8717D" w:rsidRPr="00D8717D" w:rsidRDefault="00D8717D" w:rsidP="00D8717D">
      <w:pPr>
        <w:rPr>
          <w:rFonts w:cstheme="minorHAnsi"/>
          <w:sz w:val="28"/>
          <w:szCs w:val="28"/>
          <w:lang w:val="ro-RO"/>
        </w:rPr>
      </w:pPr>
      <w:r w:rsidRPr="00D8717D">
        <w:rPr>
          <w:rFonts w:cstheme="minorHAnsi"/>
          <w:sz w:val="28"/>
          <w:szCs w:val="28"/>
          <w:lang w:val="ro-RO"/>
        </w:rPr>
        <w:t>Categoria</w:t>
      </w:r>
    </w:p>
    <w:p w:rsidR="00D8717D" w:rsidRPr="00D8717D" w:rsidRDefault="00D8717D" w:rsidP="00D8717D">
      <w:pPr>
        <w:rPr>
          <w:rFonts w:cstheme="minorHAnsi"/>
          <w:sz w:val="28"/>
          <w:szCs w:val="28"/>
          <w:lang w:val="ro-RO"/>
        </w:rPr>
      </w:pPr>
      <w:r w:rsidRPr="00D8717D">
        <w:rPr>
          <w:rFonts w:cstheme="minorHAnsi"/>
          <w:sz w:val="28"/>
          <w:szCs w:val="28"/>
          <w:lang w:val="ro-RO"/>
        </w:rPr>
        <w:t>Suma alocată din avans (exprimată în dolari)</w:t>
      </w:r>
    </w:p>
    <w:p w:rsidR="00D8717D" w:rsidRPr="00D8717D" w:rsidRDefault="00D8717D" w:rsidP="00D8717D">
      <w:pPr>
        <w:rPr>
          <w:rFonts w:cstheme="minorHAnsi"/>
          <w:sz w:val="28"/>
          <w:szCs w:val="28"/>
          <w:lang w:val="ro-RO"/>
        </w:rPr>
      </w:pPr>
      <w:r w:rsidRPr="00D8717D">
        <w:rPr>
          <w:rFonts w:cstheme="minorHAnsi"/>
          <w:sz w:val="28"/>
          <w:szCs w:val="28"/>
          <w:lang w:val="ro-RO"/>
        </w:rPr>
        <w:t>Procentul din cheltuieli care urmează să fie finanţat (inclusiv taxe)</w:t>
      </w:r>
    </w:p>
    <w:p w:rsidR="00D8717D" w:rsidRPr="00D8717D" w:rsidRDefault="00D8717D" w:rsidP="00D8717D">
      <w:pPr>
        <w:rPr>
          <w:rFonts w:cstheme="minorHAnsi"/>
          <w:sz w:val="28"/>
          <w:szCs w:val="28"/>
          <w:lang w:val="ro-RO"/>
        </w:rPr>
      </w:pPr>
      <w:r w:rsidRPr="00D8717D">
        <w:rPr>
          <w:rFonts w:cstheme="minorHAnsi"/>
          <w:sz w:val="28"/>
          <w:szCs w:val="28"/>
          <w:lang w:val="ro-RO"/>
        </w:rPr>
        <w:t>(1) Servicii de consultanţă, servicii, altele decât cele de consultanţă, şi costuri operaţionale</w:t>
      </w:r>
    </w:p>
    <w:p w:rsidR="00D8717D" w:rsidRPr="00D8717D" w:rsidRDefault="00D8717D" w:rsidP="00D8717D">
      <w:pPr>
        <w:rPr>
          <w:rFonts w:cstheme="minorHAnsi"/>
          <w:sz w:val="28"/>
          <w:szCs w:val="28"/>
          <w:lang w:val="ro-RO"/>
        </w:rPr>
      </w:pPr>
      <w:r w:rsidRPr="00D8717D">
        <w:rPr>
          <w:rFonts w:cstheme="minorHAnsi"/>
          <w:sz w:val="28"/>
          <w:szCs w:val="28"/>
          <w:lang w:val="ro-RO"/>
        </w:rPr>
        <w:t>2.500.000</w:t>
      </w:r>
    </w:p>
    <w:p w:rsidR="00D8717D" w:rsidRPr="00D8717D" w:rsidRDefault="00D8717D" w:rsidP="00D8717D">
      <w:pPr>
        <w:rPr>
          <w:rFonts w:cstheme="minorHAnsi"/>
          <w:sz w:val="28"/>
          <w:szCs w:val="28"/>
          <w:lang w:val="ro-RO"/>
        </w:rPr>
      </w:pPr>
      <w:r w:rsidRPr="00D8717D">
        <w:rPr>
          <w:rFonts w:cstheme="minorHAnsi"/>
          <w:sz w:val="28"/>
          <w:szCs w:val="28"/>
          <w:lang w:val="ro-RO"/>
        </w:rPr>
        <w:t>100%</w:t>
      </w:r>
    </w:p>
    <w:p w:rsidR="00D8717D" w:rsidRPr="00D8717D" w:rsidRDefault="00D8717D" w:rsidP="00D8717D">
      <w:pPr>
        <w:rPr>
          <w:rFonts w:cstheme="minorHAnsi"/>
          <w:sz w:val="28"/>
          <w:szCs w:val="28"/>
          <w:lang w:val="ro-RO"/>
        </w:rPr>
      </w:pPr>
      <w:r w:rsidRPr="00D8717D">
        <w:rPr>
          <w:rFonts w:cstheme="minorHAnsi"/>
          <w:sz w:val="28"/>
          <w:szCs w:val="28"/>
          <w:lang w:val="ro-RO"/>
        </w:rPr>
        <w:t>SUMA TOTALĂ</w:t>
      </w:r>
    </w:p>
    <w:p w:rsidR="00D8717D" w:rsidRPr="00D8717D" w:rsidRDefault="00D8717D" w:rsidP="00D8717D">
      <w:pPr>
        <w:rPr>
          <w:rFonts w:cstheme="minorHAnsi"/>
          <w:sz w:val="28"/>
          <w:szCs w:val="28"/>
          <w:lang w:val="ro-RO"/>
        </w:rPr>
      </w:pPr>
      <w:r w:rsidRPr="00D8717D">
        <w:rPr>
          <w:rFonts w:cstheme="minorHAnsi"/>
          <w:sz w:val="28"/>
          <w:szCs w:val="28"/>
          <w:lang w:val="ro-RO"/>
        </w:rPr>
        <w:t>2.500.000</w:t>
      </w:r>
    </w:p>
    <w:p w:rsidR="00D8717D" w:rsidRPr="00D8717D" w:rsidRDefault="00D8717D" w:rsidP="00D8717D">
      <w:pPr>
        <w:rPr>
          <w:rFonts w:cstheme="minorHAnsi"/>
          <w:sz w:val="28"/>
          <w:szCs w:val="28"/>
          <w:lang w:val="ro-RO"/>
        </w:rPr>
      </w:pPr>
      <w:r w:rsidRPr="00D8717D">
        <w:rPr>
          <w:rFonts w:cstheme="minorHAnsi"/>
          <w:sz w:val="28"/>
          <w:szCs w:val="28"/>
          <w:lang w:val="ro-RO"/>
        </w:rPr>
        <w:t>3.02.</w:t>
      </w:r>
    </w:p>
    <w:p w:rsidR="00D8717D" w:rsidRPr="00D8717D" w:rsidRDefault="00D8717D" w:rsidP="00D8717D">
      <w:pPr>
        <w:rPr>
          <w:rFonts w:cstheme="minorHAnsi"/>
          <w:sz w:val="28"/>
          <w:szCs w:val="28"/>
          <w:lang w:val="ro-RO"/>
        </w:rPr>
      </w:pPr>
      <w:r w:rsidRPr="00D8717D">
        <w:rPr>
          <w:rFonts w:cstheme="minorHAnsi"/>
          <w:sz w:val="28"/>
          <w:szCs w:val="28"/>
          <w:lang w:val="ro-RO"/>
        </w:rPr>
        <w:t>Condiţii de tragere. Fără a contraveni prevederilor secţiunii 3.01 a acestei scrisori de înţelegere, nu se va efectua nicio tragere pentru plăţi efectuate înaintea datei contrasemnării acestei scrisori de înţelegere de către Beneficiar.3.03.</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Data de refinanţare. Data de refinanţare este 30   noiembrie  2025. 27/01/2022 - alineatul a fost modificat prin  Amendament din 16/12/2021 aprobat(ă) prin Hotărâre 109/2022 la data 27/01/2022 15/05/2023 - alineatul a fost modificat prin  Amendament din 05/04/2023 aprobat(ă) prin Hotărâre 431/2023 la data 15/05/2023ARTICOLUL IV </w:t>
      </w:r>
    </w:p>
    <w:p w:rsidR="00D8717D" w:rsidRPr="00D8717D" w:rsidRDefault="00D8717D" w:rsidP="00D8717D">
      <w:pPr>
        <w:rPr>
          <w:rFonts w:cstheme="minorHAnsi"/>
          <w:sz w:val="28"/>
          <w:szCs w:val="28"/>
          <w:lang w:val="ro-RO"/>
        </w:rPr>
      </w:pPr>
      <w:r w:rsidRPr="00D8717D">
        <w:rPr>
          <w:rFonts w:cstheme="minorHAnsi"/>
          <w:sz w:val="28"/>
          <w:szCs w:val="28"/>
          <w:lang w:val="ro-RO"/>
        </w:rPr>
        <w:t>Termenii avansului 4.01.</w:t>
      </w:r>
    </w:p>
    <w:p w:rsidR="00D8717D" w:rsidRPr="00D8717D" w:rsidRDefault="00D8717D" w:rsidP="00D8717D">
      <w:pPr>
        <w:rPr>
          <w:rFonts w:cstheme="minorHAnsi"/>
          <w:sz w:val="28"/>
          <w:szCs w:val="28"/>
          <w:lang w:val="ro-RO"/>
        </w:rPr>
      </w:pPr>
      <w:r w:rsidRPr="00D8717D">
        <w:rPr>
          <w:rFonts w:cstheme="minorHAnsi"/>
          <w:sz w:val="28"/>
          <w:szCs w:val="28"/>
          <w:lang w:val="ro-RO"/>
        </w:rPr>
        <w:lastRenderedPageBreak/>
        <w:t>Dobânda. Beneficiarul va plăti dobândă pentru soldul tras al avansului la o rată, pentru fiecare perioadă de dobândă, egală cu rata de referinţă plus marja fixă; cu toate acestea, rata dobânzii nu poate, în niciun caz, fi mai mică de zero procente (0%) pe an. Dobânda se va acumula de la respectivele date când sumele avansului sunt trase şi vor fi achitate în arierate în conformitate cu prevederile secţiunii 4.02 din această scrisoare de înţelegere. Datele de determinare a perioadei de dobândă sunt 1 ianuarie şi 1 iulie ale fiecărui an.4.02.</w:t>
      </w:r>
    </w:p>
    <w:p w:rsidR="00D8717D" w:rsidRPr="00D8717D" w:rsidRDefault="00D8717D" w:rsidP="00D8717D">
      <w:pPr>
        <w:rPr>
          <w:rFonts w:cstheme="minorHAnsi"/>
          <w:sz w:val="28"/>
          <w:szCs w:val="28"/>
          <w:lang w:val="ro-RO"/>
        </w:rPr>
      </w:pPr>
      <w:r w:rsidRPr="00D8717D">
        <w:rPr>
          <w:rFonts w:cstheme="minorHAnsi"/>
          <w:sz w:val="28"/>
          <w:szCs w:val="28"/>
          <w:lang w:val="ro-RO"/>
        </w:rPr>
        <w:t>Rambursare. Soldul tras al avansului va fi rambursat de către Beneficiar către Banca Mondială (împreună cu dobânda acumulată la acesta) în conformitate cu prevederile articolului IV din Condiţiile generale şi cu următoarele prevederi:(a)</w:t>
      </w:r>
    </w:p>
    <w:p w:rsidR="00D8717D" w:rsidRPr="00D8717D" w:rsidRDefault="00D8717D" w:rsidP="00D8717D">
      <w:pPr>
        <w:rPr>
          <w:rFonts w:cstheme="minorHAnsi"/>
          <w:sz w:val="28"/>
          <w:szCs w:val="28"/>
          <w:lang w:val="ro-RO"/>
        </w:rPr>
      </w:pPr>
      <w:r w:rsidRPr="00D8717D">
        <w:rPr>
          <w:rFonts w:cstheme="minorHAnsi"/>
          <w:sz w:val="28"/>
          <w:szCs w:val="28"/>
          <w:lang w:val="ro-RO"/>
        </w:rPr>
        <w:t>refinanţarea în cadrul acordului de refinanţare: Dacă, la sau înainte de data de refinanţare, un acord de refinanţare a fost semnat de către toate părţile sale, atunci suma integrală a soldului tras al avansului va fi rambursată Băncii Mondiale (împreună cu dobânda acumulată în avans până la data rambursării) de îndată ce acordul de refinanţare intră în vigoare, prin tragerea de către Banca Mondială a unei sume din împrumutul de refinanţare echivalente cu soldul tras al avansului plus dobânzile aferente, în conformitate cu prevederile din acordul de refinanţare.(b)</w:t>
      </w:r>
    </w:p>
    <w:p w:rsidR="00D8717D" w:rsidRPr="00D8717D" w:rsidRDefault="00D8717D" w:rsidP="00D8717D">
      <w:pPr>
        <w:rPr>
          <w:rFonts w:cstheme="minorHAnsi"/>
          <w:sz w:val="28"/>
          <w:szCs w:val="28"/>
          <w:lang w:val="ro-RO"/>
        </w:rPr>
      </w:pPr>
      <w:r w:rsidRPr="00D8717D">
        <w:rPr>
          <w:rFonts w:cstheme="minorHAnsi"/>
          <w:sz w:val="28"/>
          <w:szCs w:val="28"/>
          <w:lang w:val="ro-RO"/>
        </w:rPr>
        <w:t>rambursarea în absenţa unui acord de refinanţare: Dacă, la data sau înainte de data de refinanţare, nu a fost semnat niciun acord de refinanţare de către toate părţile sale sau dacă până la această dată a fost semnat, dar nu a intrat în vigoare, atunci:(i)</w:t>
      </w:r>
    </w:p>
    <w:p w:rsidR="00D8717D" w:rsidRPr="00D8717D" w:rsidRDefault="00D8717D" w:rsidP="00D8717D">
      <w:pPr>
        <w:rPr>
          <w:rFonts w:cstheme="minorHAnsi"/>
          <w:sz w:val="28"/>
          <w:szCs w:val="28"/>
          <w:lang w:val="ro-RO"/>
        </w:rPr>
      </w:pPr>
      <w:r w:rsidRPr="00D8717D">
        <w:rPr>
          <w:rFonts w:cstheme="minorHAnsi"/>
          <w:sz w:val="28"/>
          <w:szCs w:val="28"/>
          <w:lang w:val="ro-RO"/>
        </w:rPr>
        <w:t>în cazul în care soldul tras al avansului nu depăşeşte 50.000 USD, acesta va fi rambursat de către Beneficiar Băncii Mondiale (împreună cu dobânda acumulată la soldul tras al avansului până la data rambursării), la o dată pe care Banca Mondială o precizează într-o notificare adresată Beneficiarului, care, în niciun caz, nu va fi mai devreme de 60 de zile de la data expedierii acestei notificări; şi(ii)</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în cazul în care soldul tras al avansului depăşeşte 50.000 USD, suma (împreună cu dobânda acumulată la soldul tras al avansului până la data notificării) (soldul agregat) va fi plătită de către Beneficiar Băncii Mondiale în zece rate semestriale </w:t>
      </w:r>
      <w:r w:rsidRPr="00D8717D">
        <w:rPr>
          <w:rFonts w:cstheme="minorHAnsi"/>
          <w:sz w:val="28"/>
          <w:szCs w:val="28"/>
          <w:lang w:val="ro-RO"/>
        </w:rPr>
        <w:lastRenderedPageBreak/>
        <w:t xml:space="preserve">aproximativ egale, în sumele şi la datele (datele de plată) pe care Banca Mondială le va specifica într-o notificare către Beneficiar. În niciun caz, prima dată de plată nu va fi stabilită mai devreme de 60 de zile de la data (data notificării) de expediere a unei astfel de notificări. Beneficiarul va plăti dobândă pentru soldul agregat la o rată, pentru fiecare perioadă de dobândă, egală cu rata de referinţă plus marja fixă, plătibilă în arierate la fiecare dată de plată. Fără a contraveni celor de mai sus, în cazul în care o anumită sumă a soldului agregat rămâne neplătită la data scadenţei şi o astfel de neplată continuă pe o perioadă de treizeci de zile, atunci Beneficiarul va plăti rata dobânzii de întârziere pentru această sumă restantă în loc de rata dobânzii specificată mai sus în acest subparagraf (ii) până la achitarea integrală a sumei restante. Dobânda la rata dobânzii de întârziere se acumulează din prima zi a fiecărei perioade de dobândă neplătite şi se plăteşte semestrial în arierate la fiecare dată de plată.  ARTICOLUL V </w:t>
      </w:r>
    </w:p>
    <w:p w:rsidR="00D8717D" w:rsidRPr="00D8717D" w:rsidRDefault="00D8717D" w:rsidP="00D8717D">
      <w:pPr>
        <w:rPr>
          <w:rFonts w:cstheme="minorHAnsi"/>
          <w:sz w:val="28"/>
          <w:szCs w:val="28"/>
          <w:lang w:val="ro-RO"/>
        </w:rPr>
      </w:pPr>
      <w:r w:rsidRPr="00D8717D">
        <w:rPr>
          <w:rFonts w:cstheme="minorHAnsi"/>
          <w:sz w:val="28"/>
          <w:szCs w:val="28"/>
          <w:lang w:val="ro-RO"/>
        </w:rPr>
        <w:t>Intrarea în efectivitate; terminare 5.01.</w:t>
      </w:r>
    </w:p>
    <w:p w:rsidR="00D8717D" w:rsidRPr="00D8717D" w:rsidRDefault="00D8717D" w:rsidP="00D8717D">
      <w:pPr>
        <w:rPr>
          <w:rFonts w:cstheme="minorHAnsi"/>
          <w:sz w:val="28"/>
          <w:szCs w:val="28"/>
          <w:lang w:val="ro-RO"/>
        </w:rPr>
      </w:pPr>
      <w:r w:rsidRPr="00D8717D">
        <w:rPr>
          <w:rFonts w:cstheme="minorHAnsi"/>
          <w:sz w:val="28"/>
          <w:szCs w:val="28"/>
          <w:lang w:val="ro-RO"/>
        </w:rPr>
        <w:t>Prezentul acord nu va intra în vigoare decât după ce au fost furnizate Băncii Mondiale dovezi satisfăcătoare pentru Banca Mondială conform cărora această scrisoare de înţelegere semnată în numele Beneficiarului a fost ratificată în mod corespunzător de către România.5.02.</w:t>
      </w:r>
    </w:p>
    <w:p w:rsidR="00D8717D" w:rsidRPr="00D8717D" w:rsidRDefault="00D8717D" w:rsidP="00D8717D">
      <w:pPr>
        <w:rPr>
          <w:rFonts w:cstheme="minorHAnsi"/>
          <w:sz w:val="28"/>
          <w:szCs w:val="28"/>
          <w:lang w:val="ro-RO"/>
        </w:rPr>
      </w:pPr>
      <w:r w:rsidRPr="00D8717D">
        <w:rPr>
          <w:rFonts w:cstheme="minorHAnsi"/>
          <w:sz w:val="28"/>
          <w:szCs w:val="28"/>
          <w:lang w:val="ro-RO"/>
        </w:rPr>
        <w:t>Cu excepţia cazului în care Beneficiarul şi Banca Mondială vor conveni altfel, prezenta scrisoare de înţelegere va intra în vigoare la data la care Banca Mondială trimite notificare Beneficiarului cu privire la acceptarea dovezilor necesare conform secţiunii 5.01 ("Data intrării în vigoare"). În cazul în care, înainte de data intrării în vigoare, a avut loc orice eveniment care ar fi îndreptăţit Banca Mondială să suspende dreptul Beneficiarului de a efectua retrageri din contul avansului, dacă această scrisoare de înţelegere ar fi fost în vigoare, Banca Mondială poate amâna expedierea notificării la care se face referire în această secţiune până când acest eveniment (sau evenimente) a (sau au) încetat să existe.5.03.</w:t>
      </w:r>
    </w:p>
    <w:p w:rsidR="00D8717D" w:rsidRPr="00D8717D" w:rsidRDefault="00D8717D" w:rsidP="00D8717D">
      <w:pPr>
        <w:rPr>
          <w:rFonts w:cstheme="minorHAnsi"/>
          <w:sz w:val="28"/>
          <w:szCs w:val="28"/>
          <w:lang w:val="ro-RO"/>
        </w:rPr>
      </w:pPr>
      <w:r w:rsidRPr="00D8717D">
        <w:rPr>
          <w:rFonts w:cstheme="minorHAnsi"/>
          <w:sz w:val="28"/>
          <w:szCs w:val="28"/>
          <w:lang w:val="ro-RO"/>
        </w:rPr>
        <w:t xml:space="preserve">Terminare pentru neintrare în vigoare. Prezenta scrisoare de înţelegere şi toate obligaţiile care revin părţilor încetează, dacă nu au intrat în vigoare până la data care cade la 240 de zile de la data prezentei scrisori de înţelegere, cu excepţia cazului în care Banca Mondială, luând în considerare motivele întârzierii, </w:t>
      </w:r>
      <w:r w:rsidRPr="00D8717D">
        <w:rPr>
          <w:rFonts w:cstheme="minorHAnsi"/>
          <w:sz w:val="28"/>
          <w:szCs w:val="28"/>
          <w:lang w:val="ro-RO"/>
        </w:rPr>
        <w:lastRenderedPageBreak/>
        <w:t xml:space="preserve">stabileşte o dată ulterioară pentru scopul prezentei secţiuni. Banca Mondială va notifica imediat Beneficiarului o astfel de dată ulterioară.  ARTICOLUL VI </w:t>
      </w:r>
    </w:p>
    <w:p w:rsidR="00D8717D" w:rsidRPr="00D8717D" w:rsidRDefault="00D8717D" w:rsidP="00D8717D">
      <w:pPr>
        <w:rPr>
          <w:rFonts w:cstheme="minorHAnsi"/>
          <w:sz w:val="28"/>
          <w:szCs w:val="28"/>
          <w:lang w:val="ro-RO"/>
        </w:rPr>
      </w:pPr>
      <w:r w:rsidRPr="00D8717D">
        <w:rPr>
          <w:rFonts w:cstheme="minorHAnsi"/>
          <w:sz w:val="28"/>
          <w:szCs w:val="28"/>
          <w:lang w:val="ro-RO"/>
        </w:rPr>
        <w:t>Reprezentantul Beneficiarului. Adrese 6.01.</w:t>
      </w:r>
    </w:p>
    <w:p w:rsidR="00D8717D" w:rsidRPr="00D8717D" w:rsidRDefault="00D8717D" w:rsidP="00D8717D">
      <w:pPr>
        <w:rPr>
          <w:rFonts w:cstheme="minorHAnsi"/>
          <w:sz w:val="28"/>
          <w:szCs w:val="28"/>
          <w:lang w:val="ro-RO"/>
        </w:rPr>
      </w:pPr>
      <w:r w:rsidRPr="00D8717D">
        <w:rPr>
          <w:rFonts w:cstheme="minorHAnsi"/>
          <w:sz w:val="28"/>
          <w:szCs w:val="28"/>
          <w:lang w:val="ro-RO"/>
        </w:rPr>
        <w:t>Reprezentantul Beneficiarului. Reprezentantul Beneficiarului la care se face referire în secţiunea 9.02 din Condiţiile generale este ministrul finanţelor publice.6.02.</w:t>
      </w:r>
    </w:p>
    <w:p w:rsidR="00D8717D" w:rsidRPr="00D8717D" w:rsidRDefault="00D8717D" w:rsidP="00D8717D">
      <w:pPr>
        <w:rPr>
          <w:rFonts w:cstheme="minorHAnsi"/>
          <w:sz w:val="28"/>
          <w:szCs w:val="28"/>
          <w:lang w:val="ro-RO"/>
        </w:rPr>
      </w:pPr>
      <w:r w:rsidRPr="00D8717D">
        <w:rPr>
          <w:rFonts w:cstheme="minorHAnsi"/>
          <w:sz w:val="28"/>
          <w:szCs w:val="28"/>
          <w:lang w:val="ro-RO"/>
        </w:rPr>
        <w:t>Adresa Beneficiarului. Adresa Beneficiarului la care se face referire în secţiunea 9.01 din Condiţiile generale este:</w:t>
      </w:r>
    </w:p>
    <w:p w:rsidR="00D8717D" w:rsidRPr="00D8717D" w:rsidRDefault="00D8717D" w:rsidP="00D8717D">
      <w:pPr>
        <w:rPr>
          <w:rFonts w:cstheme="minorHAnsi"/>
          <w:sz w:val="28"/>
          <w:szCs w:val="28"/>
          <w:lang w:val="ro-RO"/>
        </w:rPr>
      </w:pPr>
      <w:r w:rsidRPr="00D8717D">
        <w:rPr>
          <w:rFonts w:cstheme="minorHAnsi"/>
          <w:sz w:val="28"/>
          <w:szCs w:val="28"/>
          <w:lang w:val="ro-RO"/>
        </w:rPr>
        <w:t>Ministerul Finanţelor Publice</w:t>
      </w:r>
    </w:p>
    <w:p w:rsidR="00D8717D" w:rsidRPr="00D8717D" w:rsidRDefault="00D8717D" w:rsidP="00D8717D">
      <w:pPr>
        <w:rPr>
          <w:rFonts w:cstheme="minorHAnsi"/>
          <w:sz w:val="28"/>
          <w:szCs w:val="28"/>
          <w:lang w:val="ro-RO"/>
        </w:rPr>
      </w:pPr>
      <w:r w:rsidRPr="00D8717D">
        <w:rPr>
          <w:rFonts w:cstheme="minorHAnsi"/>
          <w:sz w:val="28"/>
          <w:szCs w:val="28"/>
          <w:lang w:val="ro-RO"/>
        </w:rPr>
        <w:t>Bd. Libertăţii nr. 16, sectorul 5</w:t>
      </w:r>
      <w:r>
        <w:rPr>
          <w:rFonts w:cstheme="minorHAnsi"/>
          <w:sz w:val="28"/>
          <w:szCs w:val="28"/>
          <w:lang w:val="ro-RO"/>
        </w:rPr>
        <w:t>,</w:t>
      </w:r>
      <w:r w:rsidRPr="00D8717D">
        <w:rPr>
          <w:rFonts w:cstheme="minorHAnsi"/>
          <w:sz w:val="28"/>
          <w:szCs w:val="28"/>
          <w:lang w:val="ro-RO"/>
        </w:rPr>
        <w:t>Bucureşti, 050706</w:t>
      </w:r>
      <w:r>
        <w:rPr>
          <w:rFonts w:cstheme="minorHAnsi"/>
          <w:sz w:val="28"/>
          <w:szCs w:val="28"/>
          <w:lang w:val="ro-RO"/>
        </w:rPr>
        <w:t>,</w:t>
      </w:r>
      <w:r w:rsidRPr="00D8717D">
        <w:rPr>
          <w:rFonts w:cstheme="minorHAnsi"/>
          <w:sz w:val="28"/>
          <w:szCs w:val="28"/>
          <w:lang w:val="ro-RO"/>
        </w:rPr>
        <w:t>România</w:t>
      </w:r>
    </w:p>
    <w:p w:rsidR="00D8717D" w:rsidRPr="00D8717D" w:rsidRDefault="00D8717D" w:rsidP="00D8717D">
      <w:pPr>
        <w:rPr>
          <w:rFonts w:cstheme="minorHAnsi"/>
          <w:sz w:val="28"/>
          <w:szCs w:val="28"/>
          <w:lang w:val="ro-RO"/>
        </w:rPr>
      </w:pPr>
      <w:r w:rsidRPr="00D8717D">
        <w:rPr>
          <w:rFonts w:cstheme="minorHAnsi"/>
          <w:sz w:val="28"/>
          <w:szCs w:val="28"/>
          <w:lang w:val="ro-RO"/>
        </w:rPr>
        <w:t>Telefon + 4021 2261000/3199759</w:t>
      </w:r>
    </w:p>
    <w:p w:rsidR="00D8717D" w:rsidRPr="00D8717D" w:rsidRDefault="00D8717D" w:rsidP="00D8717D">
      <w:pPr>
        <w:rPr>
          <w:rFonts w:cstheme="minorHAnsi"/>
          <w:sz w:val="28"/>
          <w:szCs w:val="28"/>
          <w:lang w:val="ro-RO"/>
        </w:rPr>
      </w:pPr>
      <w:r w:rsidRPr="00D8717D">
        <w:rPr>
          <w:rFonts w:cstheme="minorHAnsi"/>
          <w:sz w:val="28"/>
          <w:szCs w:val="28"/>
          <w:lang w:val="ro-RO"/>
        </w:rPr>
        <w:t>Fax: + 4021 31225096.03.</w:t>
      </w:r>
    </w:p>
    <w:p w:rsidR="00D8717D" w:rsidRPr="00D8717D" w:rsidRDefault="00D8717D" w:rsidP="00D8717D">
      <w:pPr>
        <w:rPr>
          <w:rFonts w:cstheme="minorHAnsi"/>
          <w:sz w:val="28"/>
          <w:szCs w:val="28"/>
          <w:lang w:val="ro-RO"/>
        </w:rPr>
      </w:pPr>
      <w:r w:rsidRPr="00D8717D">
        <w:rPr>
          <w:rFonts w:cstheme="minorHAnsi"/>
          <w:sz w:val="28"/>
          <w:szCs w:val="28"/>
          <w:lang w:val="ro-RO"/>
        </w:rPr>
        <w:t>Adresa Băncii Mondiale. Adresa Băncii Mondiale la care se face referire în secţiunea 9.01 din Condiţiile generale este:</w:t>
      </w:r>
    </w:p>
    <w:p w:rsidR="00D8717D" w:rsidRPr="00D8717D" w:rsidRDefault="00D8717D" w:rsidP="00D8717D">
      <w:pPr>
        <w:rPr>
          <w:rFonts w:cstheme="minorHAnsi"/>
          <w:sz w:val="28"/>
          <w:szCs w:val="28"/>
          <w:lang w:val="ro-RO"/>
        </w:rPr>
      </w:pPr>
      <w:r w:rsidRPr="00D8717D">
        <w:rPr>
          <w:rFonts w:cstheme="minorHAnsi"/>
          <w:sz w:val="28"/>
          <w:szCs w:val="28"/>
          <w:lang w:val="ro-RO"/>
        </w:rPr>
        <w:t>Banca Internaţională pentru Reconstrucţie şi Dezvoltare</w:t>
      </w:r>
    </w:p>
    <w:p w:rsidR="00D8717D" w:rsidRPr="00D8717D" w:rsidRDefault="00D8717D" w:rsidP="00D8717D">
      <w:pPr>
        <w:rPr>
          <w:rFonts w:cstheme="minorHAnsi"/>
          <w:sz w:val="28"/>
          <w:szCs w:val="28"/>
          <w:lang w:val="ro-RO"/>
        </w:rPr>
      </w:pPr>
      <w:r w:rsidRPr="00D8717D">
        <w:rPr>
          <w:rFonts w:cstheme="minorHAnsi"/>
          <w:sz w:val="28"/>
          <w:szCs w:val="28"/>
          <w:lang w:val="ro-RO"/>
        </w:rPr>
        <w:t>1818 H Street, N.W.</w:t>
      </w:r>
    </w:p>
    <w:p w:rsidR="00D8717D" w:rsidRPr="00D8717D" w:rsidRDefault="00D8717D" w:rsidP="00D8717D">
      <w:pPr>
        <w:rPr>
          <w:rFonts w:cstheme="minorHAnsi"/>
          <w:sz w:val="28"/>
          <w:szCs w:val="28"/>
          <w:lang w:val="ro-RO"/>
        </w:rPr>
      </w:pPr>
      <w:r w:rsidRPr="00D8717D">
        <w:rPr>
          <w:rFonts w:cstheme="minorHAnsi"/>
          <w:sz w:val="28"/>
          <w:szCs w:val="28"/>
          <w:lang w:val="ro-RO"/>
        </w:rPr>
        <w:t>Washington, D.C. 20433</w:t>
      </w:r>
    </w:p>
    <w:p w:rsidR="00D8717D" w:rsidRPr="00D8717D" w:rsidRDefault="00D8717D" w:rsidP="00D8717D">
      <w:pPr>
        <w:rPr>
          <w:rFonts w:cstheme="minorHAnsi"/>
          <w:sz w:val="28"/>
          <w:szCs w:val="28"/>
          <w:lang w:val="ro-RO"/>
        </w:rPr>
      </w:pPr>
      <w:r w:rsidRPr="00D8717D">
        <w:rPr>
          <w:rFonts w:cstheme="minorHAnsi"/>
          <w:sz w:val="28"/>
          <w:szCs w:val="28"/>
          <w:lang w:val="ro-RO"/>
        </w:rPr>
        <w:t>Statele Unite ale Americii</w:t>
      </w:r>
    </w:p>
    <w:p w:rsidR="00D8717D" w:rsidRPr="00D8717D" w:rsidRDefault="00D8717D" w:rsidP="00D8717D">
      <w:pPr>
        <w:rPr>
          <w:rFonts w:cstheme="minorHAnsi"/>
          <w:sz w:val="28"/>
          <w:szCs w:val="28"/>
          <w:lang w:val="ro-RO"/>
        </w:rPr>
      </w:pPr>
      <w:r w:rsidRPr="00D8717D">
        <w:rPr>
          <w:rFonts w:cstheme="minorHAnsi"/>
          <w:sz w:val="28"/>
          <w:szCs w:val="28"/>
          <w:lang w:val="ro-RO"/>
        </w:rPr>
        <w:t>Telefon 248423 (MCI) sau 64145 (MCI)</w:t>
      </w:r>
    </w:p>
    <w:p w:rsidR="00D8717D" w:rsidRPr="00D8717D" w:rsidRDefault="00D8717D" w:rsidP="00D8717D">
      <w:pPr>
        <w:rPr>
          <w:rFonts w:cstheme="minorHAnsi"/>
          <w:sz w:val="28"/>
          <w:szCs w:val="28"/>
          <w:lang w:val="ro-RO"/>
        </w:rPr>
      </w:pPr>
      <w:r w:rsidRPr="00D8717D">
        <w:rPr>
          <w:rFonts w:cstheme="minorHAnsi"/>
          <w:sz w:val="28"/>
          <w:szCs w:val="28"/>
          <w:lang w:val="ro-RO"/>
        </w:rPr>
        <w:t>Fax: (1)-202-477-6391</w:t>
      </w:r>
    </w:p>
    <w:sectPr w:rsidR="00D8717D" w:rsidRPr="00D8717D" w:rsidSect="005A49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717D"/>
    <w:rsid w:val="005A494A"/>
    <w:rsid w:val="00D871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94A"/>
  </w:style>
  <w:style w:type="paragraph" w:styleId="Heading3">
    <w:name w:val="heading 3"/>
    <w:basedOn w:val="Normal"/>
    <w:link w:val="Heading3Char"/>
    <w:uiPriority w:val="9"/>
    <w:qFormat/>
    <w:rsid w:val="00D871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717D"/>
    <w:rPr>
      <w:rFonts w:ascii="Times New Roman" w:eastAsia="Times New Roman" w:hAnsi="Times New Roman" w:cs="Times New Roman"/>
      <w:b/>
      <w:bCs/>
      <w:sz w:val="27"/>
      <w:szCs w:val="27"/>
    </w:rPr>
  </w:style>
  <w:style w:type="character" w:customStyle="1" w:styleId="style1">
    <w:name w:val="style1"/>
    <w:basedOn w:val="DefaultParagraphFont"/>
    <w:rsid w:val="00D8717D"/>
  </w:style>
  <w:style w:type="character" w:styleId="Hyperlink">
    <w:name w:val="Hyperlink"/>
    <w:basedOn w:val="DefaultParagraphFont"/>
    <w:uiPriority w:val="99"/>
    <w:semiHidden/>
    <w:unhideWhenUsed/>
    <w:rsid w:val="00D8717D"/>
    <w:rPr>
      <w:color w:val="0000FF"/>
      <w:u w:val="single"/>
    </w:rPr>
  </w:style>
</w:styles>
</file>

<file path=word/webSettings.xml><?xml version="1.0" encoding="utf-8"?>
<w:webSettings xmlns:r="http://schemas.openxmlformats.org/officeDocument/2006/relationships" xmlns:w="http://schemas.openxmlformats.org/wordprocessingml/2006/main">
  <w:divs>
    <w:div w:id="1193347944">
      <w:bodyDiv w:val="1"/>
      <w:marLeft w:val="0"/>
      <w:marRight w:val="0"/>
      <w:marTop w:val="0"/>
      <w:marBottom w:val="0"/>
      <w:divBdr>
        <w:top w:val="none" w:sz="0" w:space="0" w:color="auto"/>
        <w:left w:val="none" w:sz="0" w:space="0" w:color="auto"/>
        <w:bottom w:val="none" w:sz="0" w:space="0" w:color="auto"/>
        <w:right w:val="none" w:sz="0" w:space="0" w:color="auto"/>
      </w:divBdr>
      <w:divsChild>
        <w:div w:id="2096782709">
          <w:marLeft w:val="0"/>
          <w:marRight w:val="0"/>
          <w:marTop w:val="0"/>
          <w:marBottom w:val="0"/>
          <w:divBdr>
            <w:top w:val="none" w:sz="0" w:space="0" w:color="auto"/>
            <w:left w:val="none" w:sz="0" w:space="0" w:color="auto"/>
            <w:bottom w:val="none" w:sz="0" w:space="0" w:color="auto"/>
            <w:right w:val="none" w:sz="0" w:space="0" w:color="auto"/>
          </w:divBdr>
          <w:divsChild>
            <w:div w:id="610865747">
              <w:marLeft w:val="0"/>
              <w:marRight w:val="0"/>
              <w:marTop w:val="0"/>
              <w:marBottom w:val="0"/>
              <w:divBdr>
                <w:top w:val="none" w:sz="0" w:space="0" w:color="auto"/>
                <w:left w:val="none" w:sz="0" w:space="0" w:color="auto"/>
                <w:bottom w:val="none" w:sz="0" w:space="0" w:color="auto"/>
                <w:right w:val="none" w:sz="0" w:space="0" w:color="auto"/>
              </w:divBdr>
            </w:div>
          </w:divsChild>
        </w:div>
        <w:div w:id="614169697">
          <w:marLeft w:val="0"/>
          <w:marRight w:val="0"/>
          <w:marTop w:val="0"/>
          <w:marBottom w:val="0"/>
          <w:divBdr>
            <w:top w:val="none" w:sz="0" w:space="0" w:color="auto"/>
            <w:left w:val="none" w:sz="0" w:space="0" w:color="auto"/>
            <w:bottom w:val="none" w:sz="0" w:space="0" w:color="auto"/>
            <w:right w:val="none" w:sz="0" w:space="0" w:color="auto"/>
          </w:divBdr>
          <w:divsChild>
            <w:div w:id="19820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6756">
      <w:bodyDiv w:val="1"/>
      <w:marLeft w:val="0"/>
      <w:marRight w:val="0"/>
      <w:marTop w:val="0"/>
      <w:marBottom w:val="0"/>
      <w:divBdr>
        <w:top w:val="none" w:sz="0" w:space="0" w:color="auto"/>
        <w:left w:val="none" w:sz="0" w:space="0" w:color="auto"/>
        <w:bottom w:val="none" w:sz="0" w:space="0" w:color="auto"/>
        <w:right w:val="none" w:sz="0" w:space="0" w:color="auto"/>
      </w:divBdr>
      <w:divsChild>
        <w:div w:id="681321285">
          <w:marLeft w:val="0"/>
          <w:marRight w:val="0"/>
          <w:marTop w:val="0"/>
          <w:marBottom w:val="0"/>
          <w:divBdr>
            <w:top w:val="none" w:sz="0" w:space="0" w:color="auto"/>
            <w:left w:val="none" w:sz="0" w:space="0" w:color="auto"/>
            <w:bottom w:val="none" w:sz="0" w:space="0" w:color="auto"/>
            <w:right w:val="none" w:sz="0" w:space="0" w:color="auto"/>
          </w:divBdr>
          <w:divsChild>
            <w:div w:id="2135052254">
              <w:marLeft w:val="0"/>
              <w:marRight w:val="0"/>
              <w:marTop w:val="0"/>
              <w:marBottom w:val="0"/>
              <w:divBdr>
                <w:top w:val="none" w:sz="0" w:space="0" w:color="auto"/>
                <w:left w:val="none" w:sz="0" w:space="0" w:color="auto"/>
                <w:bottom w:val="none" w:sz="0" w:space="0" w:color="auto"/>
                <w:right w:val="none" w:sz="0" w:space="0" w:color="auto"/>
              </w:divBdr>
            </w:div>
          </w:divsChild>
        </w:div>
        <w:div w:id="2049330022">
          <w:marLeft w:val="0"/>
          <w:marRight w:val="0"/>
          <w:marTop w:val="0"/>
          <w:marBottom w:val="0"/>
          <w:divBdr>
            <w:top w:val="none" w:sz="0" w:space="0" w:color="auto"/>
            <w:left w:val="none" w:sz="0" w:space="0" w:color="auto"/>
            <w:bottom w:val="none" w:sz="0" w:space="0" w:color="auto"/>
            <w:right w:val="none" w:sz="0" w:space="0" w:color="auto"/>
          </w:divBdr>
          <w:divsChild>
            <w:div w:id="262419623">
              <w:marLeft w:val="0"/>
              <w:marRight w:val="0"/>
              <w:marTop w:val="0"/>
              <w:marBottom w:val="0"/>
              <w:divBdr>
                <w:top w:val="none" w:sz="0" w:space="0" w:color="auto"/>
                <w:left w:val="none" w:sz="0" w:space="0" w:color="auto"/>
                <w:bottom w:val="none" w:sz="0" w:space="0" w:color="auto"/>
                <w:right w:val="none" w:sz="0" w:space="0" w:color="auto"/>
              </w:divBdr>
            </w:div>
          </w:divsChild>
        </w:div>
        <w:div w:id="1282610307">
          <w:marLeft w:val="0"/>
          <w:marRight w:val="0"/>
          <w:marTop w:val="0"/>
          <w:marBottom w:val="0"/>
          <w:divBdr>
            <w:top w:val="none" w:sz="0" w:space="0" w:color="auto"/>
            <w:left w:val="none" w:sz="0" w:space="0" w:color="auto"/>
            <w:bottom w:val="none" w:sz="0" w:space="0" w:color="auto"/>
            <w:right w:val="none" w:sz="0" w:space="0" w:color="auto"/>
          </w:divBdr>
          <w:divsChild>
            <w:div w:id="432556689">
              <w:marLeft w:val="0"/>
              <w:marRight w:val="0"/>
              <w:marTop w:val="0"/>
              <w:marBottom w:val="0"/>
              <w:divBdr>
                <w:top w:val="none" w:sz="0" w:space="0" w:color="auto"/>
                <w:left w:val="none" w:sz="0" w:space="0" w:color="auto"/>
                <w:bottom w:val="none" w:sz="0" w:space="0" w:color="auto"/>
                <w:right w:val="none" w:sz="0" w:space="0" w:color="auto"/>
              </w:divBdr>
            </w:div>
          </w:divsChild>
        </w:div>
        <w:div w:id="372773611">
          <w:marLeft w:val="0"/>
          <w:marRight w:val="0"/>
          <w:marTop w:val="0"/>
          <w:marBottom w:val="0"/>
          <w:divBdr>
            <w:top w:val="none" w:sz="0" w:space="0" w:color="auto"/>
            <w:left w:val="none" w:sz="0" w:space="0" w:color="auto"/>
            <w:bottom w:val="none" w:sz="0" w:space="0" w:color="auto"/>
            <w:right w:val="none" w:sz="0" w:space="0" w:color="auto"/>
          </w:divBdr>
          <w:divsChild>
            <w:div w:id="21210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363108">
      <w:bodyDiv w:val="1"/>
      <w:marLeft w:val="0"/>
      <w:marRight w:val="0"/>
      <w:marTop w:val="0"/>
      <w:marBottom w:val="0"/>
      <w:divBdr>
        <w:top w:val="none" w:sz="0" w:space="0" w:color="auto"/>
        <w:left w:val="none" w:sz="0" w:space="0" w:color="auto"/>
        <w:bottom w:val="none" w:sz="0" w:space="0" w:color="auto"/>
        <w:right w:val="none" w:sz="0" w:space="0" w:color="auto"/>
      </w:divBdr>
      <w:divsChild>
        <w:div w:id="1954704436">
          <w:marLeft w:val="0"/>
          <w:marRight w:val="0"/>
          <w:marTop w:val="0"/>
          <w:marBottom w:val="0"/>
          <w:divBdr>
            <w:top w:val="none" w:sz="0" w:space="0" w:color="auto"/>
            <w:left w:val="none" w:sz="0" w:space="0" w:color="auto"/>
            <w:bottom w:val="none" w:sz="0" w:space="0" w:color="auto"/>
            <w:right w:val="none" w:sz="0" w:space="0" w:color="auto"/>
          </w:divBdr>
          <w:divsChild>
            <w:div w:id="1597323388">
              <w:marLeft w:val="0"/>
              <w:marRight w:val="0"/>
              <w:marTop w:val="0"/>
              <w:marBottom w:val="0"/>
              <w:divBdr>
                <w:top w:val="none" w:sz="0" w:space="0" w:color="auto"/>
                <w:left w:val="none" w:sz="0" w:space="0" w:color="auto"/>
                <w:bottom w:val="none" w:sz="0" w:space="0" w:color="auto"/>
                <w:right w:val="none" w:sz="0" w:space="0" w:color="auto"/>
              </w:divBdr>
            </w:div>
          </w:divsChild>
        </w:div>
        <w:div w:id="705639445">
          <w:marLeft w:val="0"/>
          <w:marRight w:val="0"/>
          <w:marTop w:val="0"/>
          <w:marBottom w:val="0"/>
          <w:divBdr>
            <w:top w:val="none" w:sz="0" w:space="0" w:color="auto"/>
            <w:left w:val="none" w:sz="0" w:space="0" w:color="auto"/>
            <w:bottom w:val="none" w:sz="0" w:space="0" w:color="auto"/>
            <w:right w:val="none" w:sz="0" w:space="0" w:color="auto"/>
          </w:divBdr>
          <w:divsChild>
            <w:div w:id="639069653">
              <w:marLeft w:val="0"/>
              <w:marRight w:val="0"/>
              <w:marTop w:val="0"/>
              <w:marBottom w:val="0"/>
              <w:divBdr>
                <w:top w:val="none" w:sz="0" w:space="0" w:color="auto"/>
                <w:left w:val="none" w:sz="0" w:space="0" w:color="auto"/>
                <w:bottom w:val="none" w:sz="0" w:space="0" w:color="auto"/>
                <w:right w:val="none" w:sz="0" w:space="0" w:color="auto"/>
              </w:divBdr>
            </w:div>
          </w:divsChild>
        </w:div>
        <w:div w:id="1159543217">
          <w:marLeft w:val="0"/>
          <w:marRight w:val="0"/>
          <w:marTop w:val="0"/>
          <w:marBottom w:val="0"/>
          <w:divBdr>
            <w:top w:val="none" w:sz="0" w:space="0" w:color="auto"/>
            <w:left w:val="none" w:sz="0" w:space="0" w:color="auto"/>
            <w:bottom w:val="none" w:sz="0" w:space="0" w:color="auto"/>
            <w:right w:val="none" w:sz="0" w:space="0" w:color="auto"/>
          </w:divBdr>
          <w:divsChild>
            <w:div w:id="4507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22</Pages>
  <Words>5096</Words>
  <Characters>29049</Characters>
  <Application>Microsoft Office Word</Application>
  <DocSecurity>0</DocSecurity>
  <Lines>242</Lines>
  <Paragraphs>68</Paragraphs>
  <ScaleCrop>false</ScaleCrop>
  <Company/>
  <LinksUpToDate>false</LinksUpToDate>
  <CharactersWithSpaces>34077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1</cp:revision>
  <dcterms:created xsi:type="dcterms:W3CDTF">2026-08-26T03:43:00Z</dcterms:created>
  <dcterms:modified xsi:type="dcterms:W3CDTF">2026-08-26T04:56:00Z</dcterms:modified>
</cp:coreProperties>
</file>