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glossary/_rels/document.xml.rels" ContentType="application/vnd.openxmlformats-package.relationship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cs="Times New Roman"/>
          <w:szCs w:val="24"/>
        </w:rPr>
      </w:pPr>
      <w:r>
        <w:rPr>
          <w:rFonts w:cs="Times New Roman"/>
          <w:szCs w:val="24"/>
        </w:rPr>
      </w:r>
    </w:p>
    <w:p>
      <w:pPr>
        <w:pStyle w:val="Normal"/>
        <w:rPr/>
      </w:pPr>
      <w:r>
        <w:rPr/>
        <w:t>Acesta  este document finalizat</w:t>
      </w:r>
    </w:p>
    <w:p>
      <w:pPr>
        <w:pStyle w:val="Normal"/>
        <w:rPr/>
      </w:pPr>
      <w:r>
        <w:rPr/>
        <w:t>Cod ECLI    ECLI:RO:TBCTA:2025:026.######</w:t>
      </w:r>
    </w:p>
    <w:p>
      <w:pPr>
        <w:pStyle w:val="Normal"/>
        <w:rPr/>
      </w:pPr>
      <w:r>
        <w:rPr/>
        <w:t>Dosar penal nr.####/118/2025/a1</w:t>
      </w:r>
    </w:p>
    <w:p>
      <w:pPr>
        <w:pStyle w:val="Normal"/>
        <w:rPr/>
      </w:pPr>
      <w:r>
        <w:rPr/>
        <w:t>R O M Â N I A</w:t>
      </w:r>
    </w:p>
    <w:p>
      <w:pPr>
        <w:pStyle w:val="Normal"/>
        <w:rPr/>
      </w:pPr>
      <w:r>
        <w:rPr/>
        <w:t>TRIBUNALUL CONSTANTA</w:t>
      </w:r>
    </w:p>
    <w:p>
      <w:pPr>
        <w:pStyle w:val="Normal"/>
        <w:rPr/>
      </w:pPr>
      <w:r>
        <w:rPr/>
        <w:t>SECTIA PENALĂ</w:t>
      </w:r>
    </w:p>
    <w:p>
      <w:pPr>
        <w:pStyle w:val="Normal"/>
        <w:rPr/>
      </w:pPr>
      <w:r>
        <w:rPr/>
        <w:t>ÎNCHEIERE nr.###</w:t>
      </w:r>
    </w:p>
    <w:p>
      <w:pPr>
        <w:pStyle w:val="Normal"/>
        <w:rPr/>
      </w:pPr>
      <w:r>
        <w:rPr/>
        <w:t>Sedinta în camera de consiliu, din data de 31.10.2025</w:t>
      </w:r>
    </w:p>
    <w:p>
      <w:pPr>
        <w:pStyle w:val="Normal"/>
        <w:rPr/>
      </w:pPr>
      <w:r>
        <w:rPr/>
        <w:t>JUDECĂTOR DE CAMERĂ PRELIMINARĂ : ####### ####### ######</w:t>
      </w:r>
    </w:p>
    <w:p>
      <w:pPr>
        <w:pStyle w:val="Normal"/>
        <w:rPr/>
      </w:pPr>
      <w:r>
        <w:rPr/>
        <w:t>GREFIER : ######## ########</w:t>
      </w:r>
    </w:p>
    <w:p>
      <w:pPr>
        <w:pStyle w:val="Normal"/>
        <w:rPr/>
      </w:pPr>
      <w:r>
        <w:rPr/>
      </w:r>
    </w:p>
    <w:p>
      <w:pPr>
        <w:pStyle w:val="Normal"/>
        <w:rPr/>
      </w:pPr>
      <w:r>
        <w:rPr/>
        <w:t>Cu participarea Ministerului ###### – D.I.I.C.O.T. – S.T. Constanta,</w:t>
      </w:r>
    </w:p>
    <w:p>
      <w:pPr>
        <w:pStyle w:val="Normal"/>
        <w:rPr/>
      </w:pPr>
      <w:r>
        <w:rPr/>
        <w:t>reprezentat de ########: ###### ####</w:t>
      </w:r>
    </w:p>
    <w:p>
      <w:pPr>
        <w:pStyle w:val="Normal"/>
        <w:rPr/>
      </w:pPr>
      <w:r>
        <w:rPr/>
      </w:r>
    </w:p>
    <w:p>
      <w:pPr>
        <w:pStyle w:val="Normal"/>
        <w:rPr/>
      </w:pPr>
      <w:r>
        <w:rPr/>
        <w:t>Pe rol, pronuntarea  asupra legalitătii sesizării instantei cu rechizitoriul nr. 867/##/P/2025 din data de 12.09.2025 emis de către DIICOT-ST Constanta, precum si examinarea legalitătii administrării probelor si a efectuării actelor de urmărire penală, în cauza privind pe inculpatul ###### ######-######, (CNP #############), fiul lui ##### și ######, născut la data de ##########, în #### ######, #### ######, domiciliat în #### ######, str. Prundului nr. 4, #### ######,  pentru săvârșirea infracțiunilor de: pornografie infantilă, în formă continuată, prev. de art. 374 alin. 1 și 3 ind. 1 lit. a și b Cp cu aplic. art 35 alin. 1 Cp;viol, în formă continuată, prev. de art. 218 ind. 1 alin. 5 ind. 1 lit. a, b și d Cp cu aplic. art. 35 alin. 1 Cp;şantaj, în formă continuată, prev. de art. 207 alin. 1 și 2 Cp, cu aplic. art 35 alin. 1 Cp, totul cu aplic. art. 38 alin. 1 Cp.</w:t>
      </w:r>
    </w:p>
    <w:p>
      <w:pPr>
        <w:pStyle w:val="Normal"/>
        <w:rPr/>
      </w:pPr>
      <w:r>
        <w:rPr/>
        <w:t>Dezbaterile au avut loc în sedinta în cameră de consiliu din data de 28.10.2025, fiind consemnate în încheierea de sedintă de la acea dată, când judecătorul de cameră preliminară, în temeiul art.391 Cod de proc.penală, a stabilit termen pentru deliberare si pronuntare la data de 31.10.2025, când a dispus:</w:t>
      </w:r>
    </w:p>
    <w:p>
      <w:pPr>
        <w:pStyle w:val="Normal"/>
        <w:rPr/>
      </w:pPr>
      <w:r>
        <w:rPr/>
      </w:r>
    </w:p>
    <w:p>
      <w:pPr>
        <w:pStyle w:val="Normal"/>
        <w:rPr/>
      </w:pPr>
      <w:r>
        <w:rPr/>
        <w:t>JUDECĂTORUL DE CAMERĂ PRELIMINARĂ :</w:t>
      </w:r>
    </w:p>
    <w:p>
      <w:pPr>
        <w:pStyle w:val="Normal"/>
        <w:rPr/>
      </w:pPr>
      <w:r>
        <w:rPr/>
      </w:r>
    </w:p>
    <w:p>
      <w:pPr>
        <w:pStyle w:val="Normal"/>
        <w:rPr/>
      </w:pPr>
      <w:r>
        <w:rPr/>
        <w:t>Deliberând asupra cauzei de fată, constată următoarele:</w:t>
      </w:r>
    </w:p>
    <w:p>
      <w:pPr>
        <w:pStyle w:val="Normal"/>
        <w:rPr/>
      </w:pPr>
      <w:r>
        <w:rPr/>
        <w:t>#### rechizitoriul nr. 867/##/P/2025 din data de 12.09.2025 emis de MINISTERUL ###### – PARCHETUL  DE  PE  LÂNGĂ ÎNALTA  #####  DE  CASATIE  ##  JUSTITIE - Directia de Investigare a Infractiunilor de Criminalitate Organizată si Terorism - SERVICIUL  TERITORIAL CONSTANTA, s-a dispus trimiterea în judecată a inculpatului ###### ######-######, (CNP #############), fiul lui ##### și ######, născut la data de ##########, în #### ######, #### ######, domiciliat în #### ######, str. Prundului nr. 4, #### ######,  pentru săvârșirea infracțiunilor de: pornografie infantilă, în formă continuată, prev. de art. 374 alin. 1 și 3 ind. 1 lit. a și b Cp cu aplic. art 35 alin. 1 Cp;viol, în formă continuată, prev. de art. 218 ind. 1 alin. 5 ind. 1 lit. a, b și d Cp cu aplic. art. 35 alin. 1 Cp;şantaj, în formă continuată, prev. de art. 207 alin. 1 și 2 Cp, cu aplic. art 35 alin. 1 Cp, totul cu aplic. art. 38 alin. 1 Cp.</w:t>
      </w:r>
    </w:p>
    <w:p>
      <w:pPr>
        <w:pStyle w:val="Normal"/>
        <w:rPr/>
      </w:pPr>
      <w:r>
        <w:rPr/>
        <w:t>În actul de sesizare s-a reținut, în fapt, că în ziua de la data de 22.08.2025 inculpatul  ###### ###### ###### a deținut în telefonul personal, mai multe filmări în care este înfățișată fiica sa vitregă ###### ###### ########, în vârstă de 17 ani, în timp ce avea un comportament sexual explicit, filmându-și organele genitale în scop sexual, precum și o filmare audio-video, efectuată în cursul anului 2025, în care este înfățișată fiica sa vitregă ###### ###### ########, în vârstă de 17 ani, în timp ce întreținea un raport sexual oral cu el,  faptă ce întrunește elementele constitutive ale infracțiunii de pornografie infantilă, prev. de art. 374 alin. 1 și 3 ind. 1 lit. a și b Cp cu aplic. art. 35 alin. 1 Cp.</w:t>
      </w:r>
    </w:p>
    <w:p>
      <w:pPr>
        <w:pStyle w:val="Normal"/>
        <w:rPr/>
      </w:pPr>
      <w:r>
        <w:rPr/>
        <w:t>În cursul anului 2025, inculpatul ###### ###### ###### a întreținut, în mod repetat, cu fiica sa vitregă ###### ###### ########, în vârstă de 17 ani, raporturi sexuale normale și orale  faptă ce întruneste  elementele constitutive ale infractiunii de viol, în formă continuată, prev. de art. 218 ind. 1 alin. 5 ind. 1 lit. a, b și d Cp cu aplic. art. 35 alin. 1 Cp.</w:t>
      </w:r>
    </w:p>
    <w:p>
      <w:pPr>
        <w:pStyle w:val="Normal"/>
        <w:rPr/>
      </w:pPr>
      <w:r>
        <w:rPr/>
        <w:t>În cursul anului 2025, inculpatul ###### ###### ######  a constrâns-o, în mod repetat, pe persoana vătămată ###### ###### ########, prin amenințarea cu distribuirea imaginilor pornografice care o înfățișează, pe rețelele de socializare sau la terțe persoane, să efectueze anumite activități cotidiene, obținând astfel, în mod injust, un folos nepatrimonial pentru sine, respectiv petrecerea timpului cu minora, faptă ce întrunește elementele constitutive ale infracțiunii de șantaj, în formă continuată, prev. de art. 207 alin. 1 și 2 Cp, cu aplic. art 35 alin. 1 Cp.</w:t>
      </w:r>
    </w:p>
    <w:p>
      <w:pPr>
        <w:pStyle w:val="Normal"/>
        <w:rPr/>
      </w:pPr>
      <w:r>
        <w:rPr/>
        <w:t>Situatia de fapt retinută prin rechizitoriu, se sustine cu următoarele mijloace de probă: proces-verbal de sesizare din oficiu; procese-verbale de investigații; procese-verbale de punere în aplicare a ordonanței provizorii; planșe fotografice; procese-verbal de analiză a percheziției informatice, declarații persoană vătămată; declarații martor; declarații suspect/inculpat</w:t>
      </w:r>
    </w:p>
    <w:p>
      <w:pPr>
        <w:pStyle w:val="Normal"/>
        <w:rPr/>
      </w:pPr>
      <w:r>
        <w:rPr/>
        <w:t>Analizând actele si lucrările dosarului, instanta retine următoarele:</w:t>
      </w:r>
    </w:p>
    <w:p>
      <w:pPr>
        <w:pStyle w:val="Normal"/>
        <w:rPr/>
      </w:pPr>
      <w:r>
        <w:rPr/>
        <w:t>Potrivit art. 342 cod procedură penală, obiectul procedurii de cameră preliminară îl constituie verificarea, după trimiterea în judecată, a următoarelor elemente:</w:t>
      </w:r>
    </w:p>
    <w:p>
      <w:pPr>
        <w:pStyle w:val="Normal"/>
        <w:rPr/>
      </w:pPr>
      <w:r>
        <w:rPr/>
        <w:t>-competenta instantei sesizate prin rechizitoriu, dar si competenta organelor de urmărire penală;</w:t>
      </w:r>
    </w:p>
    <w:p>
      <w:pPr>
        <w:pStyle w:val="Normal"/>
        <w:rPr/>
      </w:pPr>
      <w:r>
        <w:rPr/>
        <w:t>-legalitatea sesizării instantei;</w:t>
      </w:r>
    </w:p>
    <w:p>
      <w:pPr>
        <w:pStyle w:val="Normal"/>
        <w:rPr/>
      </w:pPr>
      <w:r>
        <w:rPr/>
        <w:t>-legalitatea administrării probelor;</w:t>
      </w:r>
    </w:p>
    <w:p>
      <w:pPr>
        <w:pStyle w:val="Normal"/>
        <w:rPr/>
      </w:pPr>
      <w:r>
        <w:rPr/>
        <w:t>-legalitatea efectuării actelor de urmărire penală.</w:t>
      </w:r>
    </w:p>
    <w:p>
      <w:pPr>
        <w:pStyle w:val="Normal"/>
        <w:rPr/>
      </w:pPr>
      <w:r>
        <w:rPr/>
        <w:t>Rezultă că în procedura de cameră preliminară se exercită un control de legalitate cu privire la actele procurorului, cu privire la competenta de a efectua urmărirea penală, cu privire la competenta instantei de a solutiona în fond cauza, cu privire la legalitatea actului de sesizare, si anume dacă acesta a fost verificat sub aspectul legalitătii si temeiniciei de procurorul ierarhic superior, dacă cuprinde mentiunile obligatorii prevăzute de art. 328 cod procedură penală, dacă sunt descrise toate faptele pentru care s-a dispus trimiterea în judecată, precum si dacă procurorul a dispus cu privire la toate faptele si la toti inculpatii trimisi în judecată.</w:t>
      </w:r>
    </w:p>
    <w:p>
      <w:pPr>
        <w:pStyle w:val="Normal"/>
        <w:rPr/>
      </w:pPr>
      <w:r>
        <w:rPr/>
        <w:t>Totodată, judecătorul verifică dacă probele au fost administrate în cursul urmăririi penale cu respectarea regulilor de administrare în vigoare la data administrării acestora, precum si dacă actele de urmărire penală sunt efectuate în conformitate cu dispozitiile legale în vigoare la data efectuării acestora.</w:t>
      </w:r>
    </w:p>
    <w:p>
      <w:pPr>
        <w:pStyle w:val="Normal"/>
        <w:rPr/>
      </w:pPr>
      <w:r>
        <w:rPr/>
        <w:t>#### urmare, în această procedură nu se verifică aspecte legate de temeinicia probelor sau a trimiterii în judecată, caracterul complet al urmăririi penale sau utilitatea probelor administrate în cursul urmăririi penale, asupra acestor aspecte pronuntându-se numai judecătorul fondului.</w:t>
      </w:r>
    </w:p>
    <w:p>
      <w:pPr>
        <w:pStyle w:val="Normal"/>
        <w:rPr/>
      </w:pPr>
      <w:r>
        <w:rPr/>
        <w:t>În ceea ce priveste competenta organelor de urmărire penală si a instantei sesizate prin rechizitoriu, judecătorul de cameră preliminară constată că nu au fost invocate si nici din oficiu nu se impun a fi invocate, exceptii privitoare la aceste aspecte.</w:t>
      </w:r>
    </w:p>
    <w:p>
      <w:pPr>
        <w:pStyle w:val="Normal"/>
        <w:rPr/>
      </w:pPr>
      <w:r>
        <w:rPr/>
        <w:t>Analizând legalitatea sesizării instantei, judecătorul de cameră preliminară retine că, în conformitate cu dispozitiile art. 328 alin.1 si 2 N.C.p.p. rechizitoriul se limitează la fapta si persoana pentru care s-a efectuat urmărirea penală si cuprinde în mod corespunzător mentiunile prevăzute de art. 286 alin.2, date privitoare la fapta retinută în sarcina inculpatului, încadrarea juridică a acesteia, probele si mijloacele de probă, cheltuielile judiciare, dispozitia de trimitere in judecată, precum si alte mentiuni necesare pentru solutionarea cauzei.</w:t>
      </w:r>
    </w:p>
    <w:p>
      <w:pPr>
        <w:pStyle w:val="Normal"/>
        <w:rPr/>
      </w:pPr>
      <w:r>
        <w:rPr/>
        <w:t>Rechizitoriul este verificat sub aspectul legalitătii si temeiniciei de către prim procuror.</w:t>
      </w:r>
    </w:p>
    <w:p>
      <w:pPr>
        <w:pStyle w:val="Normal"/>
        <w:rPr/>
      </w:pPr>
      <w:r>
        <w:rPr/>
        <w:t>În rechizitoriu se arată numele si prenumele persoanelor care trebuie citate în instantă, cu indicarea calitătii lor in proces si locul unde urmează a fi citate, faptele pentru care au fost trimisi în judecată fiind în mod cuprinzător descrise în actul de sesizare.</w:t>
      </w:r>
    </w:p>
    <w:p>
      <w:pPr>
        <w:pStyle w:val="Normal"/>
        <w:rPr/>
      </w:pPr>
      <w:r>
        <w:rPr/>
        <w:t>În urma verificării rechizitoriului nr. 867/##/P/2025 din data de 12.09.2025 emis de MINISTERUL ###### – PARCHETUL  DE  PE  LÂNGĂ ÎNALTA  #####  DE  CASATIE  ##  JUSTITIE - Directia de Investigare a Infractiunilor de Criminalitate Organizată si Terorism - SERVICIUL  TERITORIAL CONSTANTA, judecătorul de cameră preliminară constată că sunt îndeplinite conditiile prevăzute de lege în ceea ce priveste continutul si forma acestuia, instanta fiind legal sesizată.</w:t>
      </w:r>
    </w:p>
    <w:p>
      <w:pPr>
        <w:pStyle w:val="Normal"/>
        <w:rPr/>
      </w:pPr>
      <w:r>
        <w:rPr/>
        <w:t>În raport cu cele mai sus mentionate, în baza art. 346 alin. 2 Cod procedură penală va constata legalitatea sesizării instantei cu rechizitoriul nr. 867/##/P/2025 din data de 12.09.2025 emis de MINISTERUL ###### – PARCHETUL  DE  PE  LÂNGĂ ÎNALTA  #####  DE  CASATIE  ##  JUSTITIE - Directia de Investigare a Infractiunilor de Criminalitate Organizată si Terorism - SERVICIUL  TERITORIAL CONSTANTA, privind pe inculpatul  ###### ######-######,  a administrării probelor si a efectuării actelor de urmărire penală.</w:t>
      </w:r>
    </w:p>
    <w:p>
      <w:pPr>
        <w:pStyle w:val="Normal"/>
        <w:rPr/>
      </w:pPr>
      <w:r>
        <w:rPr/>
        <w:t>Va dispune începerea judecății cauzei fată de inculpatul ###### ######-######, (CNP #############), fiul lui ##### și ######, născut la data de ##########, în #### ######, #### ######, domiciliat în #### ######, str. ... nr. 4, #### ######,  pentru săvârșirea infracțiunilor de: pornografie infantilă, în formă continuată, prev. de art. 374 alin. 1 și 3 ind. 1 lit. a și b Cp cu aplic. art 35 alin. 1 Cp;viol, în formă continuată, prev. de art. 218 ind. 1 alin. 5 ind. 1 lit. a, b și d Cp cu aplic. art. 35 alin. 1 Cp;şantaj, în formă continuată, prev. de art. 207 alin. 1 și 2 Cp, cu aplic. art 35 alin. 1 Cp, totul cu aplic. art. 38 alin. 1 Cp.</w:t>
      </w:r>
    </w:p>
    <w:p>
      <w:pPr>
        <w:pStyle w:val="Normal"/>
        <w:rPr/>
      </w:pPr>
      <w:r>
        <w:rPr/>
      </w:r>
    </w:p>
    <w:p>
      <w:pPr>
        <w:pStyle w:val="Normal"/>
        <w:rPr/>
      </w:pPr>
      <w:r>
        <w:rPr/>
        <w:t>PENTRU ACESTE MOTIVE,</w:t>
      </w:r>
    </w:p>
    <w:p>
      <w:pPr>
        <w:pStyle w:val="Normal"/>
        <w:rPr/>
      </w:pPr>
      <w:r>
        <w:rPr/>
        <w:t>ÎN NUMELE LEGII</w:t>
      </w:r>
    </w:p>
    <w:p>
      <w:pPr>
        <w:pStyle w:val="Normal"/>
        <w:rPr/>
      </w:pPr>
      <w:r>
        <w:rPr/>
        <w:t>DISPUNE:</w:t>
      </w:r>
    </w:p>
    <w:p>
      <w:pPr>
        <w:pStyle w:val="Normal"/>
        <w:rPr/>
      </w:pPr>
      <w:r>
        <w:rPr/>
      </w:r>
    </w:p>
    <w:p>
      <w:pPr>
        <w:pStyle w:val="Normal"/>
        <w:rPr/>
      </w:pPr>
      <w:r>
        <w:rPr/>
        <w:t>În baza art. 346 alin. 2 Cod procedură penală constată legalitatea sesizării instantei cu rechizitoriul nr. 867/##/P/2025 din data de 12.09.2025 emis de către DIICOT-ST Constanta privind pe inculpatul  ###### ######-######,  a administrării probelor si a efectuării actelor de urmărire penală.</w:t>
      </w:r>
    </w:p>
    <w:p>
      <w:pPr>
        <w:pStyle w:val="Normal"/>
        <w:rPr/>
      </w:pPr>
      <w:r>
        <w:rPr/>
        <w:t>Dispune începerea judecătii cauzei fată de inculpatul ###### ######-######, (CNP #############), fiul lui ##### și ######, născut la data de ##########, în #### ######, #### ######, domiciliat în #### ######, str. ... nr. 4, #### ######,  pentru săvârșirea infracțiunilor de: pornografie infantilă, în formă continuată, prev. de art. 374 alin. 1 și 3 ind. 1 lit. a și b Cp cu aplic. art 35 alin. 1 Cp;viol, în formă continuată, prev. de art. 218 ind. 1 alin. 5 ind. 1 lit. a, b și d Cp cu aplic. art. 35 alin. 1 Cp;şantaj, în formă continuată, prev. de art. 207 alin. 1 și 2 Cp, cu aplic. art 35 alin. 1 Cp, totul cu aplic. art. 38 alin. 1 Cp.</w:t>
      </w:r>
    </w:p>
    <w:p>
      <w:pPr>
        <w:pStyle w:val="Normal"/>
        <w:rPr/>
      </w:pPr>
      <w:r>
        <w:rPr/>
        <w:t>Cu drept de contestatie în termen de 3 zile de la comunicare.</w:t>
      </w:r>
    </w:p>
    <w:p>
      <w:pPr>
        <w:pStyle w:val="Normal"/>
        <w:rPr/>
      </w:pPr>
      <w:r>
        <w:rPr/>
        <w:t>Pronuntată  prin punerea solutiei la dispozitia părtilor si procurorului prin mijlocirea grefei instantei, astăzi 31.10 .2025.</w:t>
      </w:r>
    </w:p>
    <w:p>
      <w:pPr>
        <w:pStyle w:val="Normal"/>
        <w:rPr/>
      </w:pPr>
      <w:r>
        <w:rPr/>
      </w:r>
    </w:p>
    <w:p>
      <w:pPr>
        <w:pStyle w:val="Normal"/>
        <w:rPr/>
      </w:pPr>
      <w:r>
        <w:rPr/>
      </w:r>
    </w:p>
    <w:p>
      <w:pPr>
        <w:pStyle w:val="Normal"/>
        <w:rPr/>
      </w:pPr>
      <w:r>
        <w:rPr/>
      </w:r>
    </w:p>
    <w:p>
      <w:pPr>
        <w:pStyle w:val="Normal"/>
        <w:rPr/>
      </w:pPr>
      <w:r>
        <w:rPr/>
        <w:t>Judecător de cameră preliminară ,                                  Grefier,</w:t>
      </w:r>
    </w:p>
    <w:p>
      <w:pPr>
        <w:pStyle w:val="Normal"/>
        <w:rPr/>
      </w:pPr>
      <w:r>
        <w:rPr/>
        <w:t>####### ####### ######                        ########  ########</w:t>
      </w:r>
    </w:p>
    <w:p>
      <w:pPr>
        <w:pStyle w:val="Normal"/>
        <w:rPr/>
      </w:pPr>
      <w:r>
        <w:rPr/>
      </w:r>
    </w:p>
    <w:p>
      <w:pPr>
        <w:pStyle w:val="Normal"/>
        <w:rPr/>
      </w:pPr>
      <w:r>
        <w:rPr/>
      </w:r>
    </w:p>
    <w:p>
      <w:pPr>
        <w:pStyle w:val="Normal"/>
        <w:rPr/>
      </w:pPr>
      <w:r>
        <w:rPr/>
      </w:r>
    </w:p>
    <w:p>
      <w:pPr>
        <w:pStyle w:val="Normal"/>
        <w:rPr/>
      </w:pPr>
      <w:r>
        <w:rPr/>
      </w:r>
    </w:p>
    <w:p>
      <w:pPr>
        <w:pStyle w:val="Normal"/>
        <w:rPr/>
      </w:pPr>
      <w:r>
        <w:rPr/>
        <w:t>tehnored.############# A.O.P./31.10.2025/ 5 ex.</w:t>
      </w:r>
    </w:p>
    <w:p>
      <w:pPr>
        <w:pStyle w:val="Normal"/>
        <w:rPr/>
      </w:pPr>
      <w:r>
        <w:rPr/>
        <w:t>#### 3 #########.2025/gref.###</w:t>
      </w:r>
    </w:p>
    <w:p>
      <w:pPr>
        <w:pStyle w:val="Normal"/>
        <w:rPr/>
      </w:pPr>
      <w:r>
        <w:rPr/>
      </w:r>
    </w:p>
    <w:p>
      <w:pPr>
        <w:pStyle w:val="Normal"/>
        <w:rPr/>
      </w:pPr>
      <w:r>
        <w:rPr/>
      </w:r>
    </w:p>
    <w:sectPr>
      <w:headerReference w:type="default" r:id="rId2"/>
      <w:footerReference w:type="default" r:id="rId3"/>
      <w:type w:val="nextPage"/>
      <w:pgSz w:w="12240" w:h="15840"/>
      <w:pgMar w:left="1440" w:right="1440" w:gutter="0" w:header="720" w:top="1440" w:footer="34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9626470"/>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sdt>
      <w:sdtPr>
        <w:id w:val="578942169"/>
        <w:placeholder>
          <w:docPart w:val="DefaultPlaceholder_-1854013440"/>
        </w:placeholder>
        <w:tag w:val="Titlu"/>
      </w:sdtPr>
      <w:sdtContent>
        <w:r>
          <w:rPr/>
          <w:t>nr. 539/2025 din 31.10.2025, cod RJ 3ge29e35d (https://rejust.ro/juris/3ge29e35d)</w:t>
        </w:r>
      </w:sdtContent>
    </w:sdt>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659c"/>
    <w:pPr>
      <w:widowControl/>
      <w:bidi w:val="0"/>
      <w:spacing w:lineRule="auto" w:line="259" w:before="0" w:after="0"/>
      <w:ind w:firstLine="720"/>
      <w:jc w:val="both"/>
    </w:pPr>
    <w:rPr>
      <w:rFonts w:ascii="Times New Roman" w:hAnsi="Times New Roman" w:eastAsia="Calibri" w:cs=""/>
      <w:color w:themeColor="text1" w:val="000000"/>
      <w:kern w:val="0"/>
      <w:sz w:val="24"/>
      <w:szCs w:val="22"/>
      <w:lang w:val="en-US" w:eastAsia="en-US" w:bidi="ar-SA"/>
    </w:rPr>
  </w:style>
  <w:style w:type="paragraph" w:styleId="Heading1">
    <w:name w:val="Heading 1"/>
    <w:basedOn w:val="Normal"/>
    <w:next w:val="Normal"/>
    <w:link w:val="Titlu1Caracter"/>
    <w:uiPriority w:val="9"/>
    <w:qFormat/>
    <w:rsid w:val="00647388"/>
    <w:pPr>
      <w:keepNext w:val="true"/>
      <w:keepLines/>
      <w:spacing w:lineRule="auto" w:line="240"/>
      <w:outlineLvl w:val="0"/>
    </w:pPr>
    <w:rPr>
      <w:rFonts w:eastAsia="" w:cs="" w:cstheme="majorBidi" w:eastAsiaTheme="majorEastAsia"/>
      <w:b/>
      <w:sz w:val="32"/>
      <w:szCs w:val="32"/>
      <w:lang w:val="ro-RO"/>
    </w:rPr>
  </w:style>
  <w:style w:type="character" w:styleId="DefaultParagraphFont" w:default="1">
    <w:name w:val="Default Paragraph Font"/>
    <w:uiPriority w:val="1"/>
    <w:semiHidden/>
    <w:unhideWhenUsed/>
    <w:qFormat/>
    <w:rPr/>
  </w:style>
  <w:style w:type="character" w:styleId="Titlu1Caracter" w:customStyle="1">
    <w:name w:val="Titlu 1 Caracter"/>
    <w:basedOn w:val="DefaultParagraphFont"/>
    <w:link w:val="Heading1"/>
    <w:uiPriority w:val="9"/>
    <w:qFormat/>
    <w:rsid w:val="00647388"/>
    <w:rPr>
      <w:rFonts w:eastAsia="" w:cs="" w:cstheme="majorBidi" w:eastAsiaTheme="majorEastAsia"/>
      <w:b/>
      <w:sz w:val="32"/>
      <w:szCs w:val="32"/>
      <w:lang w:val="ro-RO"/>
    </w:rPr>
  </w:style>
  <w:style w:type="character" w:styleId="AntetCaracter" w:customStyle="1">
    <w:name w:val="Antet Caracter"/>
    <w:basedOn w:val="DefaultParagraphFont"/>
    <w:link w:val="Header"/>
    <w:uiPriority w:val="99"/>
    <w:qFormat/>
    <w:rsid w:val="0019659c"/>
    <w:rPr>
      <w:rFonts w:ascii="Times New Roman" w:hAnsi="Times New Roman"/>
      <w:color w:themeColor="text1" w:val="000000"/>
      <w:sz w:val="24"/>
    </w:rPr>
  </w:style>
  <w:style w:type="character" w:styleId="SubsolCaracter" w:customStyle="1">
    <w:name w:val="Subsol Caracter"/>
    <w:basedOn w:val="DefaultParagraphFont"/>
    <w:link w:val="Footer"/>
    <w:uiPriority w:val="99"/>
    <w:qFormat/>
    <w:rsid w:val="0019659c"/>
    <w:rPr>
      <w:rFonts w:ascii="Times New Roman" w:hAnsi="Times New Roman"/>
      <w:color w:themeColor="text1" w:val="000000"/>
      <w:sz w:val="24"/>
    </w:rPr>
  </w:style>
  <w:style w:type="character" w:styleId="PlaceholderText">
    <w:name w:val="Placeholder Text"/>
    <w:basedOn w:val="DefaultParagraphFont"/>
    <w:uiPriority w:val="99"/>
    <w:semiHidden/>
    <w:qFormat/>
    <w:rsid w:val="0019659c"/>
    <w:rPr>
      <w:color w:val="808080"/>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AntetCaracter"/>
    <w:uiPriority w:val="99"/>
    <w:unhideWhenUsed/>
    <w:rsid w:val="0019659c"/>
    <w:pPr>
      <w:tabs>
        <w:tab w:val="clear" w:pos="720"/>
        <w:tab w:val="center" w:pos="4680" w:leader="none"/>
        <w:tab w:val="right" w:pos="9360" w:leader="none"/>
      </w:tabs>
      <w:spacing w:lineRule="auto" w:line="240"/>
    </w:pPr>
    <w:rPr/>
  </w:style>
  <w:style w:type="paragraph" w:styleId="Footer">
    <w:name w:val="Footer"/>
    <w:basedOn w:val="Normal"/>
    <w:link w:val="SubsolCaracter"/>
    <w:uiPriority w:val="99"/>
    <w:unhideWhenUsed/>
    <w:rsid w:val="0019659c"/>
    <w:pPr>
      <w:tabs>
        <w:tab w:val="clear" w:pos="720"/>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LibreOffice/7.6.2.1$MacOSX_X86_64 LibreOffice_project/56f7684011345957bbf33a7ee678afaf4d2ba333</Application>
  <AppVersion>15.0000</AppVersion>
  <Pages>4</Pages>
  <Words>1631</Words>
  <Characters>8893</Characters>
  <CharactersWithSpaces>10581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2021-11-02T18:33:00Z</dcterms:created>
  <dc:creator>ReJust</dc:creator>
  <dc:description/>
  <dc:language>en-US</dc:language>
  <cp:lastModifiedBy/>
  <dcterms:modified xsi:type="dcterms:W3CDTF">2025-12-29T16:04:09Z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