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109C8" w:rsidR="00A82FA7" w:rsidP="007109C8" w:rsidRDefault="00A82FA7" w14:paraId="63161240" w14:textId="77777777">
      <w:pPr>
        <w:spacing w:line="240" w:lineRule="auto"/>
        <w:rPr>
          <w:rFonts w:cs="Times New Roman"/>
          <w:szCs w:val="24"/>
        </w:rPr>
      </w:pPr>
    </w:p>
    <w:sectPr w:rsidRPr="007109C8" w:rsidR="00A82FA7" w:rsidSect="0019659C">
      <w:headerReference w:type="default" r:id="rId6"/>
      <w:footerReference w:type="default" r:id="rId7"/>
      <w:pgSz w:w="12240" w:h="15840"/>
      <w:pgMar w:top="1440" w:right="1440" w:bottom="1440" w:left="1440" w:header="720" w:footer="345" w:gutter="0"/>
      <w:cols w:space="720"/>
      <w:docGrid w:linePitch="360"/>
    </w:sectPr>
    <w:p>
      <w:r>
        <w:t>Cod ECLI    ECLI:RO:CACTA:2025:059.######
</w:t>
      </w:r>
    </w:p>
    <w:p>
      <w:r>
        <w:t>Operator de date cu caracter personal 3170
</w:t>
      </w:r>
    </w:p>
    <w:p>
      <w:r>
        <w:t>R O M Â N I A
</w:t>
      </w:r>
    </w:p>
    <w:p>
      <w:r>
        <w:t>CURTEA DE APEL CONSTANŢA
</w:t>
      </w:r>
    </w:p>
    <w:p>
      <w:r>
        <w:t>SECTIA PENALĂ ŞI PENTRU CAUZE PENALE CU MINORI ŞI DE FAMILIE
</w:t>
      </w:r>
    </w:p>
    <w:p>
      <w:r>
        <w:t>Dosar nr. ####/118/2024
</w:t>
      </w:r>
    </w:p>
    <w:p>
      <w:r>
        <w:t>
</w:t>
      </w:r>
    </w:p>
    <w:p>
      <w:r>
        <w:t>DECIZIA PENALĂ NR. ####/P
</w:t>
      </w:r>
    </w:p>
    <w:p>
      <w:r>
        <w:t>Şedinţa publică de la 18 decembrie 2025
</w:t>
      </w:r>
    </w:p>
    <w:p>
      <w:r>
        <w:t>Completul compus din:
</w:t>
      </w:r>
    </w:p>
    <w:p>
      <w:r>
        <w:t>Preşedinte: ######-###### #########
</w:t>
      </w:r>
    </w:p>
    <w:p>
      <w:r>
        <w:t>Judecător: ####### #####
</w:t>
      </w:r>
    </w:p>
    <w:p>
      <w:r>
        <w:t>
</w:t>
      </w:r>
    </w:p>
    <w:p>
      <w:r>
        <w:t>Grefier: ######### #####
</w:t>
      </w:r>
    </w:p>
    <w:p>
      <w:r>
        <w:t>Cu participarea Ministerului ###### prin procuror #####-##### ######-#########   din cadrul D.I.I.C.O.T. - Serviciul Teritorial Constanţa 
</w:t>
      </w:r>
    </w:p>
    <w:p>
      <w:r>
        <w:t>
</w:t>
      </w:r>
    </w:p>
    <w:p>
      <w:r>
        <w:t> Pe rol pronunţarea asupra apelului declarat împotriva sentinţei penale nr. ### din 24.04.2025 pronunţată de Tribunalul Constanța în dosarul penal nr. ####/118/2024 de către D.I.I.C.O.T. - Serviciul Teritorial Constanţa privind pe intimatul-inculpat ###### ####### ######, cu numele de scenă ”WIZ #######”, fiul lui ######## ###### și ##### #######, născut la data de ##########, în ##### ######, Statele Unite ale Americii, domiciliat în 5060 ###### Ave Encino ########## 90021,Adresa aleasă pentru a-i fi comunicate actele de procedură – #### ######### ###. ##### Knappe nr. 15 ### # ###### #, posesor al paşaportului nr. ######### eliberat la data de 24.10.2017 de Statele Unite ale Americii, trimis în judecată prin rechizitoriul nr. 701/##/P/2024 întocmit la data de 15.10.2024 de către D.I.I.C.O.T. – Serviciu Teritorial Constanţa, pentru săvârșirea infracțiunii de deţinere de droguri de risc, în vederea consumului propriu, fără drept, faptă prev. și ped. de art. 4 alin. 1 din Legea 143/2000. 
</w:t>
      </w:r>
    </w:p>
    <w:p>
      <w:r>
        <w:t>Dezbaterile asupra cauzei au avut loc în şedinţa publică din data de 06.11.2025 și au fost consemnate în încheierea de ședință de la acea dată, încheiere care face parte integrantă din prezenta sentință  când, având nevoie de timp pentru a delibera, instanța a stabilit termen pentru pronunţare la data de 18.12.2025, dată la care a pronunţat următoarea soluţie: 
</w:t>
      </w:r>
    </w:p>
    <w:p>
      <w:r>
        <w:t> 
</w:t>
      </w:r>
    </w:p>
    <w:p>
      <w:r>
        <w:t>CURTEA,
</w:t>
      </w:r>
    </w:p>
    <w:p>
      <w:r>
        <w:t>
</w:t>
      </w:r>
    </w:p>
    <w:p>
      <w:r>
        <w:t>Asupra apelului penal de faţă:
</w:t>
      </w:r>
    </w:p>
    <w:p>
      <w:r>
        <w:t>Examinând actele şi lucrările dosarului, Curtea constată că prin sentinţa penală nr. ### din data de 24.04.2025 pronunţată de Tribunalul Constanţa în dosarul penal nr. ####/118/2024 s-au dispus următoarele:
</w:t>
      </w:r>
    </w:p>
    <w:p>
      <w:r>
        <w:t>„ În baza art. 4 alin. 1 din Legea nr. 143/2000 şi art. 61 C.pen. rap. la art. 396 alin. 1, 2 şi 10 C.proc.pen.
</w:t>
      </w:r>
    </w:p>
    <w:p>
      <w:r>
        <w:t>Condamnă pe inculpatul ###### ####### ######, cetăţean american, fiul lui ######## ###### şi ##### #######, născut la data de ########## în ##### ######, Statele Unite ale Americii, cu domiciliul în 5060 ###### Ave. Encino ########## 90021, Statele Unite ale Americii, având adresa aleasă pentru comunicarea actelor de procedură în Mun. Bucureşti, #### ##### ###### ### ##, ### #, sector 1, posesor al paşaportului nr. ############.10.2017, la pedeapsa amenzii penale în cuantum de 3.600 lei pentru săvârşirea infracţiunii de deținere de droguri de risc, fără drept, în vederea consumului propriu, suma reprezentând echivalentul a 120 de zile-amendă, cuantumul sumei corespunzătoare unei zile-amendă fiind de 30 lei (faptă săvârșită la data de 13.07.2023).
</w:t>
      </w:r>
    </w:p>
    <w:p>
      <w:r>
        <w:t>În baza art. 112 lit. f C.pen. şi art. 404 alin. 4 lit. d C.proc.pen.
</w:t>
      </w:r>
    </w:p>
    <w:p>
      <w:r>
        <w:t>Confiscă de la inculpat cantităţile de 12,31 grame Cannabis şi 5,17 grame Cannabis (contraprobă) depuse la Camera de corpuri delicte din cadrul I.P.J. Constanța conform dovezii seria CT nr. ##########.08.2024. 
</w:t>
      </w:r>
    </w:p>
    <w:p>
      <w:r>
        <w:t>În baza art. 274 alin. 1 C.proc.pen.   
</w:t>
      </w:r>
    </w:p>
    <w:p>
      <w:r>
        <w:t>Obligă inculpatul la plata către stat a sumei de 3.500 lei cu titlu de cheltuieli judiciare.”
</w:t>
      </w:r>
    </w:p>
    <w:p>
      <w:r>
        <w:t>Pentru a pronunţa această hotărâre prima instanţă a reţinut următoarele:
</w:t>
      </w:r>
    </w:p>
    <w:p>
      <w:r>
        <w:t>##### în vedere solicitarea inculpatului de a uza de procedura simplificată a recunoaşterii învinuirii, instanţa a reţinut aceeaşi situaţie de fapt cu cea descrisă în rechizitoriul nr. 701/##/P/2024 din 15.10.2024 al Parchetului de pe lângă Înalta ##### de Casaţie şi Justiţie - Direcţia de Investigare a Infracţiunilor de Criminalitate Organizată şi Terorism, Serviciul Teritorial Constanţa, situaţia reţinută prin actul de sesizare fiind consemnate în sentinţa primei instanţe. 
</w:t>
      </w:r>
    </w:p>
    <w:p>
      <w:r>
        <w:t>Situaţia de fapt a fost reţinută pe baza următoarelor mijloace de probă: procese verbale de depistare, încheiate de către organele de poliție din cadrul BCCO Constanța și planșa foto; rapoarte de constatare  întocmite de specialiștii Laboratorului de ####### şi ###### al Drogurilor din cadrul Brigăzii de Combatere a Criminalităţii Organizate Constanța;  procese verbale de verificări și investigații  încheiate de către organele de poliție în data de 11.09.2024 și 31.07.2024,  declarații martori;  declarație suspect/inculpat.
</w:t>
      </w:r>
    </w:p>
    <w:p>
      <w:r>
        <w:t>În drept, fapta inculpatului ###### ####### ###### care, la data de 13.07.2024, în jurul orei 23.55, pe când lua parte la festivalul Beach Please din staţiunea Costineşti, a deținut, fără drept, în vederea consumului propriu, cantitatea de ###53 gr cannabis şi o ţigaretă conţinând cannabis, droguri de risc, întruneşte elementele de tipicitate ale infracţiunii de deținere de droguri de risc, fără drept, în vederea consumului propriu, prev. de art. 4 alin. 1 din Legea nr. 143/2000.
</w:t>
      </w:r>
    </w:p>
    <w:p>
      <w:r>
        <w:t>Analizând latura obiectivă a infracţiunii, instanţa a reţinut că elementul material se realizează prin deţinerea, fără drept, de către inculpat, de droguri de risc în vederea consumului propriu.
</w:t>
      </w:r>
    </w:p>
    <w:p>
      <w:r>
        <w:t>Urmarea imediată constă în starea de pericol creată pentru sănătatea publică şi a consumatorilor. 
</w:t>
      </w:r>
    </w:p>
    <w:p>
      <w:r>
        <w:t>Legătura de cauzalitate dintre elementul material şi urmarea imediată a rezultat în cauză din însăşi materialitatea faptei.
</w:t>
      </w:r>
    </w:p>
    <w:p>
      <w:r>
        <w:t>Sub aspectul laturii subiective, instanţa a reţinut că inculpatul a acţionat cu vinovăţie în modalitatea intenţiei directe, în sensul art. 16 alin. 3 lit. a C.pen., apreciindu-se că acesta a prevăzut rezultatul faptei sale şi a urmărit producerea lui prin săvârşirea acesteia.
</w:t>
      </w:r>
    </w:p>
    <w:p>
      <w:r>
        <w:t>Instanţa a reţinut că fapta pentru care inculpatul ###### ####### ###### a fost trimis în judecată există, este prevăzută de legea penală şi a fost săvârşită de acesta cu vinovăţia cerută de lege.  Totodată, instanţa a reţinut că nu există vreo cauză justificativă sau de neimputabilitate. În consecinţă, a fost antrenată răspunderea penală a inculpatului pentru faptă.
</w:t>
      </w:r>
    </w:p>
    <w:p>
      <w:r>
        <w:t>Potrivit art. 74 C.pen., stabilirea duratei ori a cuantumului pedepsei se face în raport cu gravitatea infracţiunii săvârşite şi cu periculozitatea infractorului, care se evaluează după următoarele criterii: împrejurările şi modul de comitere a infracţiunii, precum şi mijloacele folosite; starea de pericol creată pentru valoarea ocrotită; natura şi gravitatea rezultatului produs ori a altor consecinţe ale infracţiunii; modul săvârşirii infracţiunii şi scopul urmărit; natura şi frecvenţa infracţiunilor care constituie antecedente penale ale infractorului; conduita după săvârşirea infracţiunii şi în cursul procesului penal; nivelul de educaţie, vârsta, starea de sănătate, situaţia familială şi socială.
</w:t>
      </w:r>
    </w:p>
    <w:p>
      <w:r>
        <w:t>Prin urmare, pentru stabilirea şi aplicarea pedepselor instanţa, în aplicarea dispoziţiilor legale menţionate, a avut în vedere toate circumstanţele reale si personale în care a fost săvârşită fapta.
</w:t>
      </w:r>
    </w:p>
    <w:p>
      <w:r>
        <w:t>Astfel, instanţa a avut în vedere următoarele: limitele de pedeapsă prevăzute de lege, reduse cu o treime, conform art. 396 alin. 10 C.proc.pen., modul şi împrejurările de săvârşire a faptei, valorile sociale lezate şi ocrotite de normele penale, respectiv relaţiile de convieţuire socială ce ocrotesc sănătatea publică şi a consumatorilor, urmările produse, impactul social intens negativ la comiterea unor astfel de fapte, care atrage în mod necondiţionat oprobriul public, şi impune, corelativ, o reacţie fermă de reprimare şi sancţionare din partea autorităţilor judiciare, precum şi datele personale ale inculpatului, care este în vârstă de 37 de ani, este necăsătorit, nu a satisfăcut stagiul militar, are studii superioare, este cântăreţ, nu este cunoscut cu antecedente penale în #######, iar pe parcursul procesului penal a avut o atitudine sinceră şi cooperantă, recunoscând şi regretând fapta.
</w:t>
      </w:r>
    </w:p>
    <w:p>
      <w:r>
        <w:t>##### în vedere aceste criterii, instanţa a apreciat că, raportat persoana inculpatului, la lipsa antecedentelor penale, la atitudinea sa pe parcursul procesului penal, precum şi la posibilităţile sale concrete de îndreptare, aplicarea pedepsei cu amenda reprezintă o sancţiune penală suficientă pentru ca acesta să conştientizeze gravitatea faptei săvârşite şi urmările care s-ar putea produce dacă ar comite noi infracţiuni.
</w:t>
      </w:r>
    </w:p>
    <w:p>
      <w:r>
        <w:t>Astfel, instanţa a condamnat pe inculpatul ###### ####### ###### la pedeapsa amenzii penale în cuantum de 3.600 lei pentru săvârşirea infracţiunii de deținere de droguri de risc, fără drept, în vederea consumului propriu, suma reprezentând echivalentul a 120 de zile-amendă, iar cuantumul sumei corespunzătoare unei zile-amendă fiind de 30 lei. 
</w:t>
      </w:r>
    </w:p>
    <w:p>
      <w:r>
        <w:t>În baza art. 112 lit. f C.pen. şi art. 16 alin. 1 din Legea nr. 143/2000 a confiscat de la inculpat cantităţile de 12,31 grame Cannabis şi 5,17 grame Cannabis (contraprobă) depuse la Camera de corpuri delicte din cadrul I.P.J. Constanța conform dovezii seria CT nr. ##########.08.2024.
</w:t>
      </w:r>
    </w:p>
    <w:p>
      <w:r>
        <w:t>În baza art. 274 alin. 1 C.proc.pen., instanţa a obligat inculpatul la plata către stat a sumei de 3.500 lei cu titlu de cheltuieli judiciare.    
</w:t>
      </w:r>
    </w:p>
    <w:p>
      <w:r>
        <w:t>Împotriva sentinţei penale nr. ### din data de 24.04.2025 pronunţată de Tribunalul Constanţa în dosarul penal nr. ####/118/2024 a declarat apel D.I.I.C.O.T. - Serviciul Teritorial Constanţa, prin care solicită, în principal, condamnarea inculpatului la pedeapsa închisorii orientată către maximul special, în condițiile art. 91 CP și următoarele, inclusiv cu instituirea obligației prev. de art. 93 alin. 2 lit. c CP, având în vedere gravitatea concretă a infracțiunii reținute în sarcina sa.
</w:t>
      </w:r>
    </w:p>
    <w:p>
      <w:r>
        <w:t>În subsidiar, solicită orientarea către maximul numărului zilelor-amendă și spre maximul sumei corespunzătoare unei zile-amendă, ținând cont de situația materială a inculpatului, conform art. 63 alin. 3 CP.
</w:t>
      </w:r>
    </w:p>
    <w:p>
      <w:r>
        <w:t>Curtea, examinând hotărârea atacată, conform art. 420 alin. 8 Cod procedură penală, pe baza actelor şi materialului din dosarul cauzei, în raport de motivele invocate, cât şi din oficiu, sub toate aspectele de fapt şi drept, potrivit art. 417 Cod procedură penală, constată următoarele:
</w:t>
      </w:r>
    </w:p>
    <w:p>
      <w:r>
        <w:t>Analizând sentinţa penală apelată şi realizând propriul examen al materialului probator administrat în cauză atât în faza de urmărire penală, cât şi pe parcursul cercetării judecătoreşti în primă instanţă, Curtea constată că situaţia de fapt şi de drept reţinute de prima instanţă au fost în mod corect stabilite, astfel încât o va găsi temeinică din această perspectivă (a situaţiei de fapt şi de drept reţinute) şi legală, cu atât mai mult cu cât în cauză nu sunt identificate neregularităţi de natura celor expuse în cuprinsul art. 281 alin. 1 CPP.
</w:t>
      </w:r>
    </w:p>
    <w:p>
      <w:r>
        <w:t>De altfel, procedura judiciară a fost parcursă în prezenta cauză sub formă simplificată în urma recunoaşterii învinuirii de către intimatul inculpat, conform art. 377 CPP şi urm., iar pe calea prezentului apel nu sunt aduse critici aspectelor anterior menţionate, fiind pusă în discuţie numai modalitatea de individualizare judiciară a pedepsei, sens în care Curtea va analiza în continuare exclusiv motivul care a fundamentat calea de atac declarată, fără a mai oferi explicaţii suplimentare celor statuate de prima instanţă şi în privinţa cărora nu există opinii divergente.  
</w:t>
      </w:r>
    </w:p>
    <w:p>
      <w:r>
        <w:t>Ca un prim aspect, Curtea învederează că protejarea valorilor ocrotite de legea penală nu poate deveni eficientă numai prin sancționarea faptelor de trafic de droguri, ci prin prevenirea lor în mod indirect şi sancționarea infracțiunilor de deținere de droguri în vederea consumului propriu, descurajând pe această cale infracțiunile de trafic de droguri pe care acestea le generează.
</w:t>
      </w:r>
    </w:p>
    <w:p>
      <w:r>
        <w:t>În atare context, instanţa de apel subliniază că, sub aspectul individualizării pedepsei, trebuie avute în vedere criteriile generale prevăzute de art.74 Cod penal, respectiv împrejurările şi modul de comitere a infracţiunii, precum şi mijloacele folosite; starea de pericol creată pentru valoarea ocrotită; natura şi gravitatea rezultatului produs ori a altor consecinţe ale infracţiunii; motivul săvârşirii infracţiunii şi scopul urmărit; natura şi frecvenţa infracţiunilor care constituie antecedente penale ale infractorului; conduita după săvârşirea infracţiunii şi în cursul procesului penal; nivelul de educaţie, vârsta, starea de sănătate, situaţia familială şi socială.
</w:t>
      </w:r>
    </w:p>
    <w:p>
      <w:r>
        <w:t>	Se impune ca, în cadrul procesului de individualizare a răspunderii penale, instanţa să ia în considerare împreună toate criteriile prevăzute de norma legală amintită, să le evalueze laolaltă şi, după caz, să le acorde o pondere deosebită fiecăruia dintre acestea, determinată de propriul lor conţinut, în vederea stabilirii sancţiunii penale corespunzătoare pentru reeducarea inculpatului. În acest context se impune, pe de o parte, a se acorda atenţia cuvenită circumstanţelor reale de săvârşire a faptei, iar pe de altă parte, instanţa trebuie să evalueze în cadrul acestei analize şi elementele ce caracterizează persoana inculpatului.
</w:t>
      </w:r>
    </w:p>
    <w:p>
      <w:r>
        <w:t>	Pentru a-şi îndeplini funcţiile, pedeapsa trebuie să corespundă, sub aspectul duratei şi naturii (privativă sau neprivativă de libertate), atât gravităţii faptei şi potenţialului de pericol social pe care îl prezintă în mod real persoana infractorului, cât şi aptitudinii acestuia de a se îndrepta sub influenţa pedepsei. Funcţiile de constrângere şi reeducare, precum şi scopul preventiv al pedepsei pot fi realizate numai printr-o individualizare care să ţină seama de persoana căreia îi este destinată, pentru a fi ajutată să se schimbe, în sensul adaptării la condiţiile socio-etice impuse de societate.
</w:t>
      </w:r>
    </w:p>
    <w:p>
      <w:r>
        <w:t>	Trebuie subliniat şi faptul că exemplaritatea pedepsei produce efecte atât asupra conduitei infractorului, contribuind la reeducarea sa, cât şi asupra altor persoane care, văzând constrângerea la care este supus acesta, sunt puse în situaţia de a reflecta asupra propriei lor comportări viitoare şi de a se abţine de la săvârşirea de infracţiuni. Fermitatea cu care o pedeapsă este aplicată şi pusă în executare, intensitatea şi generalitatea dezaprobării morale a faptei şi făptuitorului, condiţionează caracterul preventiv al pedepsei care, totdeauna, prin pedeapsa aplicată, trebuie să reflecte gravitatea infracţiunii şi gradul de vinovăţie a făptuitorului. Numai o pedeapsă justă şi proporţională este de natură să asigure atât exemplaritatea, cât şi finalitatea acesteia, prevenţia specială şi generală.
</w:t>
      </w:r>
    </w:p>
    <w:p>
      <w:r>
        <w:t>	Instanţa de apel evidenţiază că fapta reţinută în sarcina inculpatului prezintă un grad mediu de pericol social, ce rezultă din relaţiile sociale încălcate, care ocrotesc sănătatea publică, în mod general, şi a persoanei consumatoare, în particular.
</w:t>
      </w:r>
    </w:p>
    <w:p>
      <w:r>
        <w:t>Contrar celor reţinute de instanţa de fond, Curtea are în vedere pericolul social abstract al infracţiunii, reflectat în limitele de pedeapsă stabilite de legiuitor (reduse cu o treime, în condiţiile art. 396 alin. 10 CPP), starea de pericol creată pentru valoarea ocrotită şi care priveşte sănătatea publică și a consumatorilor, împrejurările comiterii faptei şi urmările produse – inculpatul, interpret de muzică, aflat pe scena unui festival muzical de renume în rândul tinerilor, a deținut și consumat în fața unui public larg și preponderent format din persoane foarte tinere, o țigaretă confecționată artizanal ce conținea cannabis și, totodată, a deținut asupra sa o cantitate considerabilă de droguri de risc (18,53 grame cannabis).
</w:t>
      </w:r>
    </w:p>
    <w:p>
      <w:r>
        <w:t>Tocmai acest act de a consuma astfel de substanțe în public, de către o persoană care, prin prisma calității sale de artist internațional și care este de notorietate că deține o influență majoră asupra tinerilor aflați la acel eveniment, reprezintă o conduită ostentativă care amplifică semnificativ pericolul social al infracțiunii.
</w:t>
      </w:r>
    </w:p>
    <w:p>
      <w:r>
        <w:t>Astfel, prin intermediul poziționării sale privilegiate, inculpatul a transmis publicului larg un mesaj de normalizare a unei conduite ilicite, încurajând, tacit, tolerarea consumului și, implicit, consumul de droguri în rândul tinerilor, fără a se putea reține în favoarea sa necunoașterea legislației naționale privind substanțele interzise, astfel cum se solicită de către intimat. Orice persoană, inclusiv cetăţeanul străin, este prezumată a cunoaşte dispoziţiile legale în vigoare în statul în care se află, o astfel de omisiune nefiind decât o consecință a propriei greșeli în aprofundarea unei situații de fapt sau a lipsei de sinceritate în relatarea adevărului, mai ales în contextul în care, în momentul depistării sale, inculpatul a aruncat imediat țigareta pe care o aprinsese pe scenă și a călcat-o cu piciorul.
</w:t>
      </w:r>
    </w:p>
    <w:p>
      <w:r>
        <w:t>Dintr-un alt punct de vedere, eroarea de drept invocată de apărare în cursul urmăririi penale trebuia dovedită, ceea ce în cauză nu s-a făcut, iar aceasta nu trebuie confundată cu îndoiala. 
</w:t>
      </w:r>
    </w:p>
    <w:p>
      <w:r>
        <w:t>Așadar, toate aceste împrejurări în care fapta a fost comisă contrabalansează datele ce caracterizează pozitiv persoana inculpatului – în vârstă de 37 ani, necăsătorit, cu studii superioare, artist, implicat în numeroase acte de caritate, fără antecedentele penale pe teritoriul României – fapta acestuia prezentând un pericol social ridicat întrucât aduce atingere unei valori importante ocrotite de lege, mai ales în condițiile în care aceasta a fost ostentativă (consum public, pe scena festivalului de muzică) și, astfel, intens mediatizată. 
</w:t>
      </w:r>
    </w:p>
    <w:p>
      <w:r>
        <w:t>Toate aceste date de ordin obiectiv și subiectiv conduc Curtea la concluzia că, pentru exercitarea eficientă a funcţiilor preventivă, în componenta prevenţiei generale, de exemplaritate şi aflictivă ale sancţiunii penale, se impune condamnarea inculpatului la pedeapsa închisorii în cuantum de 9 luni, orientată la mijlocul intervalului sancţionator (2 luni – 1 an și 4 luni), obținut prin reducerea cu o treime a limitelor de pedeapsă în condițiile art. 396 alin. 10 CPP, aceasta reflectând pe deplin circumstanțele cauzei și fiind aptă a asigura corijarea comportamentului inculpatului.
</w:t>
      </w:r>
    </w:p>
    <w:p>
      <w:r>
        <w:t>Contrar celor învederate de inculpat în cadrul declaraţiei autentificate înaintate la dosar, Curtea subliniază că, din perspectiva consecinţelor sale, fapta inculpatului ###### ####### ###### a fost una cu un impact social major, reacţiile particulare producându-se în rându-l participanţilor la festival care erau foarte tineri, după cum am arătat mai sus.
</w:t>
      </w:r>
    </w:p>
    <w:p>
      <w:r>
        <w:t>De asemenea, în dezacord cu cele menţionate de inculpat pe aceeaşi cale, fapta inculpatului în prezenta cauză judecată nu are caracter izolat şi nu este “o greşeală de moment”, procesul-verbal de investigaţie întocmit la data de 31.07.2024 şi captura foto nr. 1 anexată la acesta atestând că pe contul oficial al inculpatului, deschis pe reţeaua de socializare “Instagram”, la data de 14.07.2024 acesta avea prezentă o fotografie, pe care a subliniat “backstage vibe”, conţinând imaginile a două ţigări confecţionate artizanal, a pungii cu fermoar tip ziplock descoperite asupra inculpatului la controlul corporal, precum şi a unui pahar conţinând mai mulţi muguri vegetali având aspectul specific canabisului, în raport de care preocupările inculpatului sunt de domeniul evidenţei, iar caracterul singular al activităţii ilicite învederate de inculpat este unul strict declarativ. 
</w:t>
      </w:r>
    </w:p>
    <w:p>
      <w:r>
        <w:t>Revenind şi continuând procesul de individualizare judiciară a răspunderii penale a inculpatului, în ceea ce privește modalitatea de executare a pedepsei, instanţa de apel apreciază că, raportat la persoana inculpatului, în particular la circumstanţele sale personale favorabile, condamnarea la pedeapsa închisorii în cuantumul mai sus indicat reprezintă un avertisment suficient, de natură a-l determina pe inculpat să conştientizeze necesitatea respectării normelor de drept şi a celor socio-etice de convieţuire chiar fără executarea pedepsei în regim de detenţie, suspendarea sub supraveghere a pedepsei închisorii fiind în acord cu scopul socio-etic expus de art. 3 din L. nr. 253/2013.
</w:t>
      </w:r>
    </w:p>
    <w:p>
      <w:r>
        <w:t>####, văzând condiţiile impuse de art. 91 CP, Curtea reţine că pentru a se dispune suspendarea executării pedepsei sub supraveghere se impune ca, printre altele, inculpatul să-şi fi manifestat anterior acordul de a presta o muncă neremunerată în folosul comunităţii (art. 91 alin. 1 lit. c CP), sens în care instanţa de judecată este datoare a-l întreba pe inculpat despre acest aspect cu ocazia audierii sale (art. 378 alin. 3 CPP).
</w:t>
      </w:r>
    </w:p>
    <w:p>
      <w:r>
        <w:t>#### de această condiţie legală, instanţa de apel constată că la dosarul cauzei nu se regăsește acordul inculpatului privind prestarea unei activităţi neremunerate în folosul comunității. 
</w:t>
      </w:r>
    </w:p>
    <w:p>
      <w:r>
        <w:t>Astfel, în cursul urmăririi penale inculpatul s-a prevalat de dreptul la tăcere, iar în cursul judecății, inculpatul a lipsit atât în fața primei instanțe, cât şi în faţa instanţei de apel, iar înscrisul autentificat depus la dosarul Tribunalului privind poziția sa procesuală de recunoaștere a săvârşirii faptei pentru care a fost trimis în judecată nu cuprinde şi o eventuală mențiune referitoare la acest acord. După cum am arătat, nici în etapa procesuală a apelului inculpatul nu s-a prezentat pentru o eventuală suplinire a acestei cerințe și nici nu a depus un alt înscris autentificiat cu privire la acordul de a presta munca neremunerată în folosul comunităţii.
</w:t>
      </w:r>
    </w:p>
    <w:p>
      <w:r>
        <w:t>În aceste condiții, instanţa de cenzură constată că nu sunt îndeplinite condiţiile legale pentru a se dispune suspendarea executări pedepsei sub supraveghere, astfel încât singura modalitate de individualizare a executării sancţiune rămâne executarea pedepsei de 9 luni închisoare în regim de detenție, în condiţiile art. 60 CP.
</w:t>
      </w:r>
    </w:p>
    <w:p>
      <w:r>
        <w:t>#### de toate aceste considerente, Curtea, în baza art. 421 pct. 2 lit. a CPP, va admite apelul formulat de D.I.I.C.O.T. - Serviciul Teritorial Constanţa împotriva sentinţei penale nr. ### din data de 24.04.2025 pronunţată de Tribunalul Constanţa în dosarul penal nr. ####/118/2024, va desființa, în parte, sentinţa penală atacată şi, rejudecând, în baza art. 4 alin. 1 din Legea ######## raportat la art. 396 alin. 1, 2 şi 10 CPP, va condamna pe inculpatul ###### ####### ###### la pedeapsa închisorii de 9 luni pentru săvârşirea infracţiunii deținere de droguri de risc, fără drept, în vederea consumului propriu.
</w:t>
      </w:r>
    </w:p>
    <w:p>
      <w:r>
        <w:t>Ȋn baza art. 60 CP, va dispune executarea pedepsei de 9 luni închisoare în regim de detenţie.
</w:t>
      </w:r>
    </w:p>
    <w:p>
      <w:r>
        <w:t>Va menţine celelalte dispoziţii ale sentinţei penale apelate care nu sunt contrare prezentei.
</w:t>
      </w:r>
    </w:p>
    <w:p>
      <w:r>
        <w:t>În baza art. 275 alin. 3 CPP, cheltuielile judiciare avansate de stat în apel rămân în sarcina acestuia.
</w:t>
      </w:r>
    </w:p>
    <w:p>
      <w:r>
        <w:t>
</w:t>
      </w:r>
    </w:p>
    <w:p>
      <w:r>
        <w:t>PENTRU ACESTE MOTIVE,
</w:t>
      </w:r>
    </w:p>
    <w:p>
      <w:r>
        <w:t>ÎN NUMELE LEGII,
</w:t>
      </w:r>
    </w:p>
    <w:p>
      <w:r>
        <w:t>DECIDE:
</w:t>
      </w:r>
    </w:p>
    <w:p>
      <w:r>
        <w:t>
</w:t>
      </w:r>
    </w:p>
    <w:p>
      <w:r>
        <w:t>În baza art. 421 pct. 2 lit. a CPP,
</w:t>
      </w:r>
    </w:p>
    <w:p>
      <w:r>
        <w:t>Admite apelul formulat de D.I.I.C.O.T. - Serviciul Teritorial Constanţa împotriva sentinţei penale nr. ### din data de 24.04.2025 pronunţată de Tribunalul Constanţa în dosarul penal nr. ####/118/2024, desfiinţează, în parte, sentinţa penală atacată şi, rejudecând:
</w:t>
      </w:r>
    </w:p>
    <w:p>
      <w:r>
        <w:t>În baza art. 4 alin. 1 din Legea ######## raportat la art. 396 alin. 1, 2 şi 10 CPP, condamnă pe inculpatul ###### ####### ######, cetăţean american, fiul lui ######## ###### şi ##### #######, născut la data de ########## în ##### ######, Statele Unite ale Americii, cu domiciliul în 5060 ###### Ave. Encino ########## 90021, Statele Unite ale Americii, având adresa aleasă pentru comunicarea actelor de procedură în Mun. Bucureşti, #### ##### ###### ### ##, ### #, sector 1, posesor al paşaportului nr. ############.10.2017, la pedeapsa închisorii de 9 luni pentru săvârşirea infracţiunii deținere de droguri de risc, fără drept, în vederea consumului propriu.
</w:t>
      </w:r>
    </w:p>
    <w:p>
      <w:r>
        <w:t>Ȋn baza art. 60 CP, dispune executarea pedepsei de 9 luni închisoare în regim de detenţie.
</w:t>
      </w:r>
    </w:p>
    <w:p>
      <w:r>
        <w:t>Menţine celelalte dispoziţii ale sentinţei penale apelate care nu sunt contrare prezentei.
</w:t>
      </w:r>
    </w:p>
    <w:p>
      <w:r>
        <w:t>În baza art. 275 alin. 3 CPP, 
</w:t>
      </w:r>
    </w:p>
    <w:p>
      <w:r>
        <w:t>Cheltuielile judiciare avansate de stat în apel rămân în sarcina acestuia.
</w:t>
      </w:r>
    </w:p>
    <w:p>
      <w:r>
        <w:t>Definitivă. 
</w:t>
      </w:r>
    </w:p>
    <w:p>
      <w:r>
        <w:t>Pronunţată prin punerea la dispoziţia inculpatului şi a procurorului, prin mijlocirea grefei instanţei, astăzi, 18.12.2025. 
</w:t>
      </w:r>
    </w:p>
    <w:p>
      <w:r>
        <w:t>
</w:t>
      </w:r>
    </w:p>
    <w:p>
      <w:r>
        <w:t>         Preşedinte,					                       Judecător,
</w:t>
      </w:r>
    </w:p>
    <w:p>
      <w:r>
        <w:t>                 ######-###### #########  	                                             ####### #####
</w:t>
      </w:r>
    </w:p>
    <w:p>
      <w:r>
        <w:t>
</w:t>
      </w:r>
    </w:p>
    <w:p>
      <w:r>
        <w:t>
</w:t>
      </w:r>
    </w:p>
    <w:p>
      <w:r>
        <w:t>Grefier,
</w:t>
      </w:r>
    </w:p>
    <w:p>
      <w:r>
        <w:t>######### #####
</w:t>
      </w:r>
    </w:p>
    <w:p>
      <w:r>
        <w:t>
</w:t>
      </w:r>
    </w:p>
    <w:p>
      <w:r>
        <w:t>
</w:t>
      </w:r>
    </w:p>
    <w:p>
      <w:r>
        <w:t>
</w:t>
      </w:r>
    </w:p>
    <w:p>
      <w:r>
        <w:t>
</w:t>
      </w:r>
    </w:p>
    <w:p>
      <w:r>
        <w:t>Red. #### #### A.T.Chivu/24.04.2025
</w:t>
      </w:r>
    </w:p>
    <w:p>
      <w:r>
        <w:t>Red. #### #### V.M.#########/18.12.2025
</w:t>
      </w:r>
    </w:p>
    <w:p>
      <w:r>
        <w:t>Tehn. ##### ####/</w:t>
      </w:r>
    </w:p>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A747DF" w14:textId="77777777" w:rsidR="00EA2D89" w:rsidRDefault="00EA2D89" w:rsidP="0019659C">
      <w:pPr>
        <w:spacing w:line="240" w:lineRule="auto"/>
      </w:pPr>
      <w:r>
        <w:separator/>
      </w:r>
    </w:p>
  </w:endnote>
  <w:endnote w:type="continuationSeparator" w:id="0">
    <w:p w14:paraId="75A2CBB7" w14:textId="77777777" w:rsidR="00EA2D89" w:rsidRDefault="00EA2D89" w:rsidP="0019659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626470"/>
      <w:docPartObj>
        <w:docPartGallery w:val="Page Numbers (Bottom of Page)"/>
        <w:docPartUnique/>
      </w:docPartObj>
    </w:sdtPr>
    <w:sdtEndPr/>
    <w:sdtContent>
      <w:p w14:paraId="36AD1362" w14:textId="693A94EF" w:rsidR="0019659C" w:rsidRDefault="0019659C">
        <w:pPr>
          <w:pStyle w:val="Subsol"/>
          <w:jc w:val="center"/>
        </w:pPr>
        <w:r>
          <w:fldChar w:fldCharType="begin"/>
        </w:r>
        <w:r>
          <w:instrText>PAGE   \* MERGEFORMAT</w:instrText>
        </w:r>
        <w:r>
          <w:fldChar w:fldCharType="separate"/>
        </w:r>
        <w:r>
          <w:rPr>
            <w:lang w:val="ro-RO"/>
          </w:rPr>
          <w:t>2</w:t>
        </w:r>
        <w:r>
          <w:fldChar w:fldCharType="end"/>
        </w:r>
      </w:p>
    </w:sdtContent>
  </w:sdt>
  <w:p w14:paraId="6820F2C2" w14:textId="77777777" w:rsidR="0019659C" w:rsidRDefault="0019659C">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09F791" w14:textId="77777777" w:rsidR="00EA2D89" w:rsidRDefault="00EA2D89" w:rsidP="0019659C">
      <w:pPr>
        <w:spacing w:line="240" w:lineRule="auto"/>
      </w:pPr>
      <w:r>
        <w:separator/>
      </w:r>
    </w:p>
  </w:footnote>
  <w:footnote w:type="continuationSeparator" w:id="0">
    <w:p w14:paraId="3A55A07C" w14:textId="77777777" w:rsidR="00EA2D89" w:rsidRDefault="00EA2D89" w:rsidP="0019659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tag w:val="Titlu"/>
      <w:id w:val="578942169"/>
      <w:placeholder>
        <w:docPart w:val="DefaultPlaceholder_-1854013440"/>
      </w:placeholder>
    </w:sdtPr>
    <w:sdtEndPr/>
    <w:sdtContent>
      <w:p w:rsidR="0019659C" w:rsidP="0019659C" w:rsidRDefault="0019659C" w14:paraId="0FAAF093" w14:textId="6EE5F501">
        <w:pPr>
          <w:pStyle w:val="Antet"/>
          <w:jc w:val="center"/>
        </w:pPr>
        <w:proofErr w:type="spellStart"/>
        <w:r>
          <w:t> nr. 1222/2025 din 18.12.2025, cod RJ gg9937593 (https://rejust.ro/juris/gg9937593)</w:t>
        </w:r>
        <w:proofErr w:type="spellEnd"/>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9C8"/>
    <w:rsid w:val="00126871"/>
    <w:rsid w:val="0019659C"/>
    <w:rsid w:val="002A4EA3"/>
    <w:rsid w:val="00647388"/>
    <w:rsid w:val="007109C8"/>
    <w:rsid w:val="00855E47"/>
    <w:rsid w:val="009A6EA0"/>
    <w:rsid w:val="00A82FA7"/>
    <w:rsid w:val="00C60F59"/>
    <w:rsid w:val="00C76423"/>
    <w:rsid w:val="00EA2D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1F8191"/>
  <w15:chartTrackingRefBased/>
  <w15:docId w15:val="{2381943A-3693-4AA1-9485-42523504D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659C"/>
    <w:pPr>
      <w:spacing w:after="0"/>
      <w:ind w:firstLine="720"/>
      <w:jc w:val="both"/>
    </w:pPr>
    <w:rPr>
      <w:rFonts w:ascii="Times New Roman" w:hAnsi="Times New Roman"/>
      <w:color w:val="000000" w:themeColor="text1"/>
      <w:sz w:val="24"/>
    </w:rPr>
  </w:style>
  <w:style w:type="paragraph" w:styleId="Titlu1">
    <w:name w:val="heading 1"/>
    <w:basedOn w:val="Normal"/>
    <w:next w:val="Normal"/>
    <w:link w:val="Titlu1Caracter"/>
    <w:uiPriority w:val="9"/>
    <w:qFormat/>
    <w:rsid w:val="00647388"/>
    <w:pPr>
      <w:keepNext/>
      <w:keepLines/>
      <w:spacing w:line="240" w:lineRule="auto"/>
      <w:outlineLvl w:val="0"/>
    </w:pPr>
    <w:rPr>
      <w:rFonts w:eastAsiaTheme="majorEastAsia" w:cstheme="majorBidi"/>
      <w:b/>
      <w:sz w:val="32"/>
      <w:szCs w:val="32"/>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647388"/>
    <w:rPr>
      <w:rFonts w:eastAsiaTheme="majorEastAsia" w:cstheme="majorBidi"/>
      <w:b/>
      <w:sz w:val="32"/>
      <w:szCs w:val="32"/>
      <w:lang w:val="ro-RO"/>
    </w:rPr>
  </w:style>
  <w:style w:type="paragraph" w:styleId="Antet">
    <w:name w:val="header"/>
    <w:basedOn w:val="Normal"/>
    <w:link w:val="AntetCaracter"/>
    <w:uiPriority w:val="99"/>
    <w:unhideWhenUsed/>
    <w:rsid w:val="0019659C"/>
    <w:pPr>
      <w:tabs>
        <w:tab w:val="center" w:pos="4680"/>
        <w:tab w:val="right" w:pos="9360"/>
      </w:tabs>
      <w:spacing w:line="240" w:lineRule="auto"/>
    </w:pPr>
  </w:style>
  <w:style w:type="character" w:customStyle="1" w:styleId="AntetCaracter">
    <w:name w:val="Antet Caracter"/>
    <w:basedOn w:val="Fontdeparagrafimplicit"/>
    <w:link w:val="Antet"/>
    <w:uiPriority w:val="99"/>
    <w:rsid w:val="0019659C"/>
    <w:rPr>
      <w:rFonts w:ascii="Times New Roman" w:hAnsi="Times New Roman"/>
      <w:color w:val="000000" w:themeColor="text1"/>
      <w:sz w:val="24"/>
    </w:rPr>
  </w:style>
  <w:style w:type="paragraph" w:styleId="Subsol">
    <w:name w:val="footer"/>
    <w:basedOn w:val="Normal"/>
    <w:link w:val="SubsolCaracter"/>
    <w:uiPriority w:val="99"/>
    <w:unhideWhenUsed/>
    <w:rsid w:val="0019659C"/>
    <w:pPr>
      <w:tabs>
        <w:tab w:val="center" w:pos="4680"/>
        <w:tab w:val="right" w:pos="9360"/>
      </w:tabs>
      <w:spacing w:line="240" w:lineRule="auto"/>
    </w:pPr>
  </w:style>
  <w:style w:type="character" w:customStyle="1" w:styleId="SubsolCaracter">
    <w:name w:val="Subsol Caracter"/>
    <w:basedOn w:val="Fontdeparagrafimplicit"/>
    <w:link w:val="Subsol"/>
    <w:uiPriority w:val="99"/>
    <w:rsid w:val="0019659C"/>
    <w:rPr>
      <w:rFonts w:ascii="Times New Roman" w:hAnsi="Times New Roman"/>
      <w:color w:val="000000" w:themeColor="text1"/>
      <w:sz w:val="24"/>
    </w:rPr>
  </w:style>
  <w:style w:type="character" w:styleId="Textsubstituent">
    <w:name w:val="Placeholder Text"/>
    <w:basedOn w:val="Fontdeparagrafimplicit"/>
    <w:uiPriority w:val="99"/>
    <w:semiHidden/>
    <w:rsid w:val="0019659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2553083-97BE-4C7B-B94B-2527C3EF09EA}"/>
      </w:docPartPr>
      <w:docPartBody>
        <w:p w:rsidR="00133C43" w:rsidRDefault="00903C6E">
          <w:r w:rsidRPr="006D10FE">
            <w:rPr>
              <w:rStyle w:val="Textsubstituent"/>
            </w:rPr>
            <w:t>Faceți clic sau atingeți aici pentru a introduce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C6E"/>
    <w:rsid w:val="00133C43"/>
    <w:rsid w:val="006E7A61"/>
    <w:rsid w:val="00903C6E"/>
    <w:rsid w:val="00E477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Textsubstituent">
    <w:name w:val="Placeholder Text"/>
    <w:basedOn w:val="Fontdeparagrafimplicit"/>
    <w:uiPriority w:val="99"/>
    <w:semiHidden/>
    <w:rsid w:val="00903C6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ReJust</dc:creator>
  <cp:keywords/>
  <dc:description/>
  <cp:lastModifiedBy>Cosmin STEREA-GROSSU</cp:lastModifiedBy>
  <cp:revision>5</cp:revision>
  <dcterms:created xsi:type="dcterms:W3CDTF">2021-11-02T18:33:00Z</dcterms:created>
  <dcterms:modified xsi:type="dcterms:W3CDTF">2021-11-03T10:29:00Z</dcterms:modified>
</cp:coreProperties>
</file>