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67" w:rsidRPr="00A14FED" w:rsidRDefault="004D4067" w:rsidP="00051325">
      <w:pPr>
        <w:pStyle w:val="Title"/>
        <w:rPr>
          <w:color w:val="000000" w:themeColor="text1"/>
          <w:sz w:val="28"/>
        </w:rPr>
      </w:pPr>
      <w:r w:rsidRPr="00A14FED">
        <w:rPr>
          <w:color w:val="000000" w:themeColor="text1"/>
          <w:sz w:val="28"/>
        </w:rPr>
        <w:t>ROMÂNIA</w:t>
      </w:r>
    </w:p>
    <w:p w:rsidR="004D4067" w:rsidRPr="00A14FED" w:rsidRDefault="004D4067" w:rsidP="00051325">
      <w:pPr>
        <w:pStyle w:val="Title"/>
        <w:rPr>
          <w:color w:val="000000" w:themeColor="text1"/>
          <w:sz w:val="28"/>
        </w:rPr>
      </w:pPr>
      <w:r w:rsidRPr="00A14FED">
        <w:rPr>
          <w:color w:val="000000" w:themeColor="text1"/>
          <w:sz w:val="28"/>
        </w:rPr>
        <w:t>GUVERNUL ROMÂNIEI</w:t>
      </w:r>
    </w:p>
    <w:p w:rsidR="007161E6" w:rsidRPr="00A14FED" w:rsidRDefault="00AB1187" w:rsidP="004D4067">
      <w:pPr>
        <w:pStyle w:val="Title"/>
        <w:rPr>
          <w:color w:val="000000" w:themeColor="text1"/>
          <w:sz w:val="28"/>
        </w:rPr>
      </w:pPr>
      <w:r w:rsidRPr="00A14FED">
        <w:rPr>
          <w:noProof/>
          <w:color w:val="000000" w:themeColor="text1"/>
          <w:sz w:val="28"/>
          <w:lang w:val="en-US"/>
        </w:rPr>
        <w:drawing>
          <wp:anchor distT="0" distB="0" distL="0" distR="0" simplePos="0" relativeHeight="251658240" behindDoc="0" locked="0" layoutInCell="1" allowOverlap="1" wp14:anchorId="4C694C53" wp14:editId="7EA1F01A">
            <wp:simplePos x="0" y="0"/>
            <wp:positionH relativeFrom="margin">
              <wp:align>center</wp:align>
            </wp:positionH>
            <wp:positionV relativeFrom="paragraph">
              <wp:posOffset>360045</wp:posOffset>
            </wp:positionV>
            <wp:extent cx="594360" cy="8585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B1F" w:rsidRPr="00A14FED">
        <w:rPr>
          <w:color w:val="000000" w:themeColor="text1"/>
          <w:sz w:val="28"/>
        </w:rPr>
        <w:t>COMITETUL</w:t>
      </w:r>
      <w:r w:rsidR="007C6B1F" w:rsidRPr="00A14FED">
        <w:rPr>
          <w:color w:val="000000" w:themeColor="text1"/>
          <w:spacing w:val="-2"/>
          <w:sz w:val="28"/>
        </w:rPr>
        <w:t xml:space="preserve"> </w:t>
      </w:r>
      <w:r w:rsidR="007C6B1F" w:rsidRPr="00A14FED">
        <w:rPr>
          <w:color w:val="000000" w:themeColor="text1"/>
          <w:sz w:val="28"/>
        </w:rPr>
        <w:t>NAŢIONAL</w:t>
      </w:r>
      <w:r w:rsidR="007C6B1F" w:rsidRPr="00A14FED">
        <w:rPr>
          <w:color w:val="000000" w:themeColor="text1"/>
          <w:spacing w:val="-3"/>
          <w:sz w:val="28"/>
        </w:rPr>
        <w:t xml:space="preserve"> </w:t>
      </w:r>
      <w:r w:rsidR="007C6B1F" w:rsidRPr="00A14FED">
        <w:rPr>
          <w:color w:val="000000" w:themeColor="text1"/>
          <w:sz w:val="28"/>
        </w:rPr>
        <w:t>PENTRU</w:t>
      </w:r>
      <w:r w:rsidR="007C6B1F" w:rsidRPr="00A14FED">
        <w:rPr>
          <w:color w:val="000000" w:themeColor="text1"/>
          <w:spacing w:val="-2"/>
          <w:sz w:val="28"/>
        </w:rPr>
        <w:t xml:space="preserve"> </w:t>
      </w:r>
      <w:r w:rsidR="007C6B1F" w:rsidRPr="00A14FED">
        <w:rPr>
          <w:color w:val="000000" w:themeColor="text1"/>
          <w:sz w:val="28"/>
        </w:rPr>
        <w:t>SITUAȚII</w:t>
      </w:r>
      <w:r w:rsidR="007C6B1F" w:rsidRPr="00A14FED">
        <w:rPr>
          <w:color w:val="000000" w:themeColor="text1"/>
          <w:spacing w:val="-6"/>
          <w:sz w:val="28"/>
        </w:rPr>
        <w:t xml:space="preserve"> </w:t>
      </w:r>
      <w:r w:rsidR="007C6B1F" w:rsidRPr="00A14FED">
        <w:rPr>
          <w:color w:val="000000" w:themeColor="text1"/>
          <w:sz w:val="28"/>
        </w:rPr>
        <w:t>DE</w:t>
      </w:r>
      <w:r w:rsidR="007C6B1F" w:rsidRPr="00A14FED">
        <w:rPr>
          <w:color w:val="000000" w:themeColor="text1"/>
          <w:spacing w:val="-5"/>
          <w:sz w:val="28"/>
        </w:rPr>
        <w:t xml:space="preserve"> </w:t>
      </w:r>
      <w:r w:rsidR="007C6B1F" w:rsidRPr="00A14FED">
        <w:rPr>
          <w:color w:val="000000" w:themeColor="text1"/>
          <w:sz w:val="28"/>
        </w:rPr>
        <w:t>URGENȚĂ</w:t>
      </w:r>
    </w:p>
    <w:p w:rsidR="008538D6" w:rsidRPr="00A14FED" w:rsidRDefault="008538D6" w:rsidP="00F46FB1">
      <w:pPr>
        <w:pStyle w:val="Heading1"/>
        <w:spacing w:before="1"/>
        <w:ind w:right="308"/>
        <w:rPr>
          <w:color w:val="000000" w:themeColor="text1"/>
          <w:sz w:val="26"/>
          <w:szCs w:val="26"/>
        </w:rPr>
      </w:pPr>
      <w:bookmarkStart w:id="0" w:name="HOTĂRÂRE_nr._10_din_12.02.2021"/>
      <w:bookmarkEnd w:id="0"/>
    </w:p>
    <w:p w:rsidR="00F46FB1" w:rsidRPr="00A14FED" w:rsidRDefault="007C6B1F" w:rsidP="00F46FB1">
      <w:pPr>
        <w:pStyle w:val="Heading1"/>
        <w:spacing w:before="1"/>
        <w:ind w:right="308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HOTĂRÂRE</w:t>
      </w:r>
      <w:r w:rsidRPr="00A14FED">
        <w:rPr>
          <w:color w:val="000000" w:themeColor="text1"/>
          <w:spacing w:val="-5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nr.</w:t>
      </w:r>
      <w:r w:rsidRPr="00A14FED">
        <w:rPr>
          <w:color w:val="000000" w:themeColor="text1"/>
          <w:spacing w:val="-3"/>
          <w:sz w:val="26"/>
          <w:szCs w:val="26"/>
        </w:rPr>
        <w:t xml:space="preserve"> </w:t>
      </w:r>
      <w:r w:rsidR="00846053">
        <w:rPr>
          <w:color w:val="000000" w:themeColor="text1"/>
          <w:sz w:val="26"/>
          <w:szCs w:val="26"/>
        </w:rPr>
        <w:t>5</w:t>
      </w:r>
      <w:r w:rsidRPr="00A14FED">
        <w:rPr>
          <w:color w:val="000000" w:themeColor="text1"/>
          <w:spacing w:val="-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din</w:t>
      </w:r>
      <w:r w:rsidRPr="00A14FED">
        <w:rPr>
          <w:color w:val="000000" w:themeColor="text1"/>
          <w:spacing w:val="-4"/>
          <w:sz w:val="26"/>
          <w:szCs w:val="26"/>
        </w:rPr>
        <w:t xml:space="preserve"> </w:t>
      </w:r>
      <w:r w:rsidR="00BD1E37" w:rsidRPr="00A14FED">
        <w:rPr>
          <w:color w:val="000000" w:themeColor="text1"/>
          <w:sz w:val="26"/>
          <w:szCs w:val="26"/>
        </w:rPr>
        <w:t>0</w:t>
      </w:r>
      <w:r w:rsidR="00846053">
        <w:rPr>
          <w:color w:val="000000" w:themeColor="text1"/>
          <w:sz w:val="26"/>
          <w:szCs w:val="26"/>
        </w:rPr>
        <w:t>9</w:t>
      </w:r>
      <w:r w:rsidR="00CA6538" w:rsidRPr="00A14FED">
        <w:rPr>
          <w:color w:val="000000" w:themeColor="text1"/>
          <w:sz w:val="26"/>
          <w:szCs w:val="26"/>
        </w:rPr>
        <w:t>.</w:t>
      </w:r>
      <w:r w:rsidR="00BD1E37" w:rsidRPr="00A14FED">
        <w:rPr>
          <w:color w:val="000000" w:themeColor="text1"/>
          <w:sz w:val="26"/>
          <w:szCs w:val="26"/>
        </w:rPr>
        <w:t>02</w:t>
      </w:r>
      <w:r w:rsidRPr="00A14FED">
        <w:rPr>
          <w:color w:val="000000" w:themeColor="text1"/>
          <w:sz w:val="26"/>
          <w:szCs w:val="26"/>
        </w:rPr>
        <w:t>.202</w:t>
      </w:r>
      <w:r w:rsidR="00BD1E37" w:rsidRPr="00A14FED">
        <w:rPr>
          <w:color w:val="000000" w:themeColor="text1"/>
          <w:sz w:val="26"/>
          <w:szCs w:val="26"/>
        </w:rPr>
        <w:t>3</w:t>
      </w:r>
    </w:p>
    <w:p w:rsidR="00F46FB1" w:rsidRPr="00A14FED" w:rsidRDefault="007C6B1F" w:rsidP="00F46FB1">
      <w:pPr>
        <w:pStyle w:val="Heading1"/>
        <w:spacing w:before="1"/>
        <w:ind w:right="308"/>
        <w:rPr>
          <w:b w:val="0"/>
          <w:i/>
          <w:color w:val="000000" w:themeColor="text1"/>
          <w:sz w:val="26"/>
          <w:szCs w:val="26"/>
        </w:rPr>
      </w:pPr>
      <w:r w:rsidRPr="00A14FED">
        <w:rPr>
          <w:i/>
          <w:color w:val="000000" w:themeColor="text1"/>
          <w:sz w:val="26"/>
          <w:szCs w:val="26"/>
        </w:rPr>
        <w:t>privind acordarea de asistență internațională</w:t>
      </w:r>
      <w:r w:rsidR="00CA6538" w:rsidRPr="00A14FED">
        <w:rPr>
          <w:b w:val="0"/>
          <w:i/>
          <w:color w:val="000000" w:themeColor="text1"/>
          <w:sz w:val="26"/>
          <w:szCs w:val="26"/>
        </w:rPr>
        <w:t>,</w:t>
      </w:r>
    </w:p>
    <w:p w:rsidR="007161E6" w:rsidRPr="00A14FED" w:rsidRDefault="00F46FB1" w:rsidP="00F46FB1">
      <w:pPr>
        <w:pStyle w:val="Heading1"/>
        <w:spacing w:before="1"/>
        <w:ind w:right="308"/>
        <w:rPr>
          <w:b w:val="0"/>
          <w:i/>
          <w:color w:val="000000" w:themeColor="text1"/>
          <w:sz w:val="26"/>
          <w:szCs w:val="26"/>
        </w:rPr>
      </w:pPr>
      <w:r w:rsidRPr="00A14FED">
        <w:rPr>
          <w:i/>
          <w:color w:val="000000" w:themeColor="text1"/>
          <w:sz w:val="26"/>
          <w:szCs w:val="26"/>
        </w:rPr>
        <w:t>cu titlu</w:t>
      </w:r>
      <w:r w:rsidR="007C6B1F" w:rsidRPr="00A14FED">
        <w:rPr>
          <w:i/>
          <w:color w:val="000000" w:themeColor="text1"/>
          <w:sz w:val="26"/>
          <w:szCs w:val="26"/>
        </w:rPr>
        <w:t xml:space="preserve"> gratuit</w:t>
      </w:r>
      <w:r w:rsidR="00CA6538" w:rsidRPr="00A14FED">
        <w:rPr>
          <w:b w:val="0"/>
          <w:i/>
          <w:color w:val="000000" w:themeColor="text1"/>
          <w:sz w:val="26"/>
          <w:szCs w:val="26"/>
        </w:rPr>
        <w:t>,</w:t>
      </w:r>
      <w:r w:rsidRPr="00A14FED">
        <w:rPr>
          <w:b w:val="0"/>
          <w:i/>
          <w:color w:val="000000" w:themeColor="text1"/>
          <w:sz w:val="26"/>
          <w:szCs w:val="26"/>
        </w:rPr>
        <w:t xml:space="preserve"> </w:t>
      </w:r>
      <w:r w:rsidRPr="00A14FED">
        <w:rPr>
          <w:i/>
          <w:color w:val="000000" w:themeColor="text1"/>
          <w:sz w:val="26"/>
          <w:szCs w:val="26"/>
        </w:rPr>
        <w:t xml:space="preserve">Republicii </w:t>
      </w:r>
      <w:r w:rsidR="00846053">
        <w:rPr>
          <w:i/>
          <w:color w:val="000000" w:themeColor="text1"/>
          <w:sz w:val="26"/>
          <w:szCs w:val="26"/>
        </w:rPr>
        <w:t>Arabe Siriene</w:t>
      </w:r>
    </w:p>
    <w:p w:rsidR="007161E6" w:rsidRPr="00A14FED" w:rsidRDefault="007161E6">
      <w:pPr>
        <w:pStyle w:val="BodyText"/>
        <w:spacing w:before="7"/>
        <w:rPr>
          <w:b/>
          <w:color w:val="000000" w:themeColor="text1"/>
          <w:sz w:val="26"/>
          <w:szCs w:val="26"/>
        </w:rPr>
      </w:pPr>
      <w:bookmarkStart w:id="1" w:name="_GoBack"/>
      <w:bookmarkEnd w:id="1"/>
    </w:p>
    <w:p w:rsidR="007161E6" w:rsidRPr="00A14FED" w:rsidRDefault="007C6B1F" w:rsidP="008538D6">
      <w:pPr>
        <w:pStyle w:val="BodyText"/>
        <w:spacing w:line="276" w:lineRule="auto"/>
        <w:ind w:right="111" w:firstLine="709"/>
        <w:jc w:val="both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 xml:space="preserve">Având în </w:t>
      </w:r>
      <w:r w:rsidR="000D59F4" w:rsidRPr="00A14FED">
        <w:rPr>
          <w:color w:val="000000" w:themeColor="text1"/>
          <w:sz w:val="26"/>
          <w:szCs w:val="26"/>
        </w:rPr>
        <w:t xml:space="preserve">vedere </w:t>
      </w:r>
      <w:r w:rsidR="005C5028" w:rsidRPr="00A14FED">
        <w:rPr>
          <w:color w:val="000000" w:themeColor="text1"/>
          <w:sz w:val="26"/>
          <w:szCs w:val="26"/>
        </w:rPr>
        <w:t>cutremurul major produs</w:t>
      </w:r>
      <w:r w:rsidR="003D7720" w:rsidRPr="00A14FED">
        <w:rPr>
          <w:color w:val="000000" w:themeColor="text1"/>
          <w:sz w:val="26"/>
          <w:szCs w:val="26"/>
        </w:rPr>
        <w:t xml:space="preserve"> în data de 06.02.2023</w:t>
      </w:r>
      <w:r w:rsidR="005C5028" w:rsidRPr="00A14FED">
        <w:rPr>
          <w:color w:val="000000" w:themeColor="text1"/>
          <w:sz w:val="26"/>
          <w:szCs w:val="26"/>
        </w:rPr>
        <w:t xml:space="preserve"> pe teritoriul Republicii Turcia </w:t>
      </w:r>
      <w:r w:rsidR="003D7720" w:rsidRPr="00A14FED">
        <w:rPr>
          <w:color w:val="000000" w:themeColor="text1"/>
          <w:sz w:val="26"/>
          <w:szCs w:val="26"/>
        </w:rPr>
        <w:t>- Regiunea Gaziantep</w:t>
      </w:r>
      <w:r w:rsidR="0057221D" w:rsidRPr="00A14FED">
        <w:rPr>
          <w:color w:val="000000" w:themeColor="text1"/>
          <w:sz w:val="26"/>
          <w:szCs w:val="26"/>
        </w:rPr>
        <w:t>,</w:t>
      </w:r>
      <w:r w:rsidR="0038306E" w:rsidRPr="00A14FED">
        <w:rPr>
          <w:color w:val="000000" w:themeColor="text1"/>
          <w:sz w:val="26"/>
          <w:szCs w:val="26"/>
        </w:rPr>
        <w:t xml:space="preserve"> care a afectat și Republica Arabă Siriană,</w:t>
      </w:r>
      <w:r w:rsidR="008E4B72" w:rsidRPr="00A14FED">
        <w:rPr>
          <w:color w:val="000000" w:themeColor="text1"/>
        </w:rPr>
        <w:t xml:space="preserve"> precum și solicitarea </w:t>
      </w:r>
      <w:r w:rsidR="008E4B72" w:rsidRPr="00A14FED">
        <w:rPr>
          <w:color w:val="000000" w:themeColor="text1"/>
          <w:sz w:val="26"/>
          <w:szCs w:val="26"/>
        </w:rPr>
        <w:t xml:space="preserve">Republicii </w:t>
      </w:r>
      <w:r w:rsidR="00846053">
        <w:rPr>
          <w:color w:val="000000" w:themeColor="text1"/>
          <w:sz w:val="26"/>
          <w:szCs w:val="26"/>
        </w:rPr>
        <w:t>Arabe Siriene</w:t>
      </w:r>
      <w:r w:rsidR="008E4B72" w:rsidRPr="00A14FED">
        <w:rPr>
          <w:color w:val="000000" w:themeColor="text1"/>
        </w:rPr>
        <w:t xml:space="preserve"> </w:t>
      </w:r>
      <w:r w:rsidR="008E4B72" w:rsidRPr="00A14FED">
        <w:rPr>
          <w:color w:val="000000" w:themeColor="text1"/>
          <w:sz w:val="26"/>
          <w:szCs w:val="26"/>
        </w:rPr>
        <w:t>prin Mecanismul European de Protecție Civilă, pentru acordarea de asistență internațională în contextul eforturilor de combatere a efectelor negative</w:t>
      </w:r>
      <w:r w:rsidR="000C74D5" w:rsidRPr="00A14FED">
        <w:rPr>
          <w:color w:val="000000" w:themeColor="text1"/>
          <w:sz w:val="26"/>
          <w:szCs w:val="26"/>
        </w:rPr>
        <w:t xml:space="preserve"> ale seismului</w:t>
      </w:r>
      <w:r w:rsidR="001C1B23" w:rsidRPr="00A14FED">
        <w:rPr>
          <w:color w:val="000000" w:themeColor="text1"/>
          <w:sz w:val="26"/>
          <w:szCs w:val="26"/>
        </w:rPr>
        <w:t>,</w:t>
      </w:r>
    </w:p>
    <w:p w:rsidR="007161E6" w:rsidRPr="00A14FED" w:rsidRDefault="007C6B1F" w:rsidP="008538D6">
      <w:pPr>
        <w:pStyle w:val="BodyText"/>
        <w:spacing w:line="276" w:lineRule="auto"/>
        <w:ind w:right="103" w:firstLine="709"/>
        <w:jc w:val="both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luând în considerare propunerea șefului Departamentului pentru Situații de</w:t>
      </w:r>
      <w:r w:rsidRPr="00A14FED">
        <w:rPr>
          <w:color w:val="000000" w:themeColor="text1"/>
          <w:spacing w:val="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Urgență, vicepreședinte al Comitetului Național pentru Situații de Urgență, în sensul</w:t>
      </w:r>
      <w:r w:rsidRPr="00A14FED">
        <w:rPr>
          <w:color w:val="000000" w:themeColor="text1"/>
          <w:spacing w:val="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 xml:space="preserve">acordării asistenței internaționale Republicii </w:t>
      </w:r>
      <w:r w:rsidR="00346455" w:rsidRPr="00A14FED">
        <w:rPr>
          <w:color w:val="000000" w:themeColor="text1"/>
          <w:sz w:val="26"/>
          <w:szCs w:val="26"/>
        </w:rPr>
        <w:t>Turcia</w:t>
      </w:r>
      <w:r w:rsidRPr="00A14FED">
        <w:rPr>
          <w:color w:val="000000" w:themeColor="text1"/>
          <w:sz w:val="26"/>
          <w:szCs w:val="26"/>
        </w:rPr>
        <w:t>,</w:t>
      </w:r>
      <w:r w:rsidRPr="00A14FED">
        <w:rPr>
          <w:color w:val="000000" w:themeColor="text1"/>
          <w:spacing w:val="-16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în</w:t>
      </w:r>
      <w:r w:rsidRPr="00A14FED">
        <w:rPr>
          <w:color w:val="000000" w:themeColor="text1"/>
          <w:spacing w:val="-18"/>
          <w:sz w:val="26"/>
          <w:szCs w:val="26"/>
        </w:rPr>
        <w:t xml:space="preserve"> </w:t>
      </w:r>
      <w:r w:rsidR="00CF6DA0" w:rsidRPr="00A14FED">
        <w:rPr>
          <w:color w:val="000000" w:themeColor="text1"/>
          <w:sz w:val="26"/>
          <w:szCs w:val="26"/>
        </w:rPr>
        <w:t>corelare</w:t>
      </w:r>
      <w:r w:rsidRPr="00A14FED">
        <w:rPr>
          <w:color w:val="000000" w:themeColor="text1"/>
          <w:spacing w:val="-1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cu</w:t>
      </w:r>
      <w:r w:rsidRPr="00A14FED">
        <w:rPr>
          <w:color w:val="000000" w:themeColor="text1"/>
          <w:spacing w:val="-1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prevederile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art.</w:t>
      </w:r>
      <w:r w:rsidRPr="00A14FED">
        <w:rPr>
          <w:color w:val="000000" w:themeColor="text1"/>
          <w:spacing w:val="-20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20,</w:t>
      </w:r>
      <w:r w:rsidRPr="00A14FED">
        <w:rPr>
          <w:color w:val="000000" w:themeColor="text1"/>
          <w:spacing w:val="-82"/>
          <w:sz w:val="26"/>
          <w:szCs w:val="26"/>
        </w:rPr>
        <w:t xml:space="preserve"> </w:t>
      </w:r>
      <w:r w:rsidR="00C04FC9">
        <w:rPr>
          <w:color w:val="000000" w:themeColor="text1"/>
          <w:spacing w:val="-82"/>
          <w:sz w:val="26"/>
          <w:szCs w:val="26"/>
        </w:rPr>
        <w:t xml:space="preserve"> </w:t>
      </w:r>
      <w:r w:rsidR="001B471C">
        <w:rPr>
          <w:color w:val="000000" w:themeColor="text1"/>
          <w:spacing w:val="-82"/>
          <w:sz w:val="26"/>
          <w:szCs w:val="26"/>
        </w:rPr>
        <w:t xml:space="preserve">  </w:t>
      </w:r>
      <w:r w:rsidR="005E16AA" w:rsidRPr="00A14FED">
        <w:rPr>
          <w:color w:val="000000" w:themeColor="text1"/>
          <w:sz w:val="26"/>
          <w:szCs w:val="26"/>
        </w:rPr>
        <w:t>lit. f)</w:t>
      </w:r>
      <w:r w:rsidRPr="00A14FED">
        <w:rPr>
          <w:color w:val="000000" w:themeColor="text1"/>
          <w:sz w:val="26"/>
          <w:szCs w:val="26"/>
        </w:rPr>
        <w:t xml:space="preserve"> din Ordonanța de urgență a Guvernului nr. 21/2004 privind Sistemul Național</w:t>
      </w:r>
      <w:r w:rsidRPr="00A14FED">
        <w:rPr>
          <w:color w:val="000000" w:themeColor="text1"/>
          <w:spacing w:val="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 Management al Situațiilor de Urgență</w:t>
      </w:r>
      <w:r w:rsidR="0078503D" w:rsidRPr="00A14FED">
        <w:rPr>
          <w:color w:val="000000" w:themeColor="text1"/>
          <w:sz w:val="26"/>
          <w:szCs w:val="26"/>
        </w:rPr>
        <w:t>, cu modificările și completările ulterioare,</w:t>
      </w:r>
      <w:r w:rsidR="0078503D" w:rsidRPr="00A14FED">
        <w:rPr>
          <w:color w:val="000000" w:themeColor="text1"/>
          <w:spacing w:val="-5"/>
          <w:sz w:val="26"/>
          <w:szCs w:val="26"/>
        </w:rPr>
        <w:t xml:space="preserve"> </w:t>
      </w:r>
    </w:p>
    <w:p w:rsidR="007161E6" w:rsidRPr="00A14FED" w:rsidRDefault="007C6B1F" w:rsidP="008538D6">
      <w:pPr>
        <w:pStyle w:val="BodyText"/>
        <w:spacing w:before="1" w:line="276" w:lineRule="auto"/>
        <w:ind w:right="100" w:firstLine="709"/>
        <w:jc w:val="both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în</w:t>
      </w:r>
      <w:r w:rsidRPr="00A14FED">
        <w:rPr>
          <w:color w:val="000000" w:themeColor="text1"/>
          <w:spacing w:val="-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conformitate</w:t>
      </w:r>
      <w:r w:rsidRPr="00A14FED">
        <w:rPr>
          <w:color w:val="000000" w:themeColor="text1"/>
          <w:spacing w:val="-5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cu</w:t>
      </w:r>
      <w:r w:rsidRPr="00A14FED">
        <w:rPr>
          <w:color w:val="000000" w:themeColor="text1"/>
          <w:spacing w:val="-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prevederile</w:t>
      </w:r>
      <w:r w:rsidR="005E16AA" w:rsidRPr="00A14FED">
        <w:rPr>
          <w:color w:val="000000" w:themeColor="text1"/>
          <w:spacing w:val="-5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art. 8</w:t>
      </w:r>
      <w:r w:rsidRPr="00A14FED">
        <w:rPr>
          <w:color w:val="000000" w:themeColor="text1"/>
          <w:position w:val="8"/>
          <w:sz w:val="26"/>
          <w:szCs w:val="26"/>
          <w:vertAlign w:val="superscript"/>
        </w:rPr>
        <w:t>1</w:t>
      </w:r>
      <w:r w:rsidRPr="00A14FED">
        <w:rPr>
          <w:color w:val="000000" w:themeColor="text1"/>
          <w:position w:val="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din</w:t>
      </w:r>
      <w:r w:rsidRPr="00A14FED">
        <w:rPr>
          <w:color w:val="000000" w:themeColor="text1"/>
          <w:spacing w:val="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OUG.</w:t>
      </w:r>
      <w:r w:rsidRPr="00A14FED">
        <w:rPr>
          <w:color w:val="000000" w:themeColor="text1"/>
          <w:spacing w:val="-15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nr.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21/2004</w:t>
      </w:r>
      <w:r w:rsidRPr="00A14FED">
        <w:rPr>
          <w:color w:val="000000" w:themeColor="text1"/>
          <w:spacing w:val="-10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privind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Sistemul</w:t>
      </w:r>
      <w:r w:rsidRPr="00A14FED">
        <w:rPr>
          <w:color w:val="000000" w:themeColor="text1"/>
          <w:spacing w:val="-1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Național</w:t>
      </w:r>
      <w:r w:rsidRPr="00A14FED">
        <w:rPr>
          <w:color w:val="000000" w:themeColor="text1"/>
          <w:spacing w:val="-15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</w:t>
      </w:r>
      <w:r w:rsidRPr="00A14FED">
        <w:rPr>
          <w:color w:val="000000" w:themeColor="text1"/>
          <w:spacing w:val="-1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Management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al</w:t>
      </w:r>
      <w:r w:rsidRPr="00A14FED">
        <w:rPr>
          <w:color w:val="000000" w:themeColor="text1"/>
          <w:spacing w:val="-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Situațiilor</w:t>
      </w:r>
      <w:r w:rsidRPr="00A14FED">
        <w:rPr>
          <w:color w:val="000000" w:themeColor="text1"/>
          <w:spacing w:val="-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</w:t>
      </w:r>
      <w:r w:rsidRPr="00A14FED">
        <w:rPr>
          <w:color w:val="000000" w:themeColor="text1"/>
          <w:spacing w:val="-10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Urgență,</w:t>
      </w:r>
      <w:r w:rsidRPr="00A14FED">
        <w:rPr>
          <w:color w:val="000000" w:themeColor="text1"/>
          <w:spacing w:val="-82"/>
          <w:sz w:val="26"/>
          <w:szCs w:val="26"/>
        </w:rPr>
        <w:t xml:space="preserve"> </w:t>
      </w:r>
      <w:r w:rsidR="0078503D" w:rsidRPr="00A14FED">
        <w:rPr>
          <w:color w:val="000000" w:themeColor="text1"/>
          <w:spacing w:val="-8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cu</w:t>
      </w:r>
      <w:r w:rsidRPr="00A14FED">
        <w:rPr>
          <w:color w:val="000000" w:themeColor="text1"/>
          <w:spacing w:val="-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modificările și</w:t>
      </w:r>
      <w:r w:rsidRPr="00A14FED">
        <w:rPr>
          <w:color w:val="000000" w:themeColor="text1"/>
          <w:spacing w:val="-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completările ulterioare,</w:t>
      </w:r>
    </w:p>
    <w:p w:rsidR="007161E6" w:rsidRPr="00A14FED" w:rsidRDefault="007C6B1F" w:rsidP="008538D6">
      <w:pPr>
        <w:pStyle w:val="BodyText"/>
        <w:spacing w:before="84" w:line="276" w:lineRule="auto"/>
        <w:ind w:right="105" w:firstLine="709"/>
        <w:jc w:val="both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în temeiul prevederilor art.</w:t>
      </w:r>
      <w:r w:rsidRPr="00A14FED">
        <w:rPr>
          <w:color w:val="000000" w:themeColor="text1"/>
          <w:spacing w:val="-1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20</w:t>
      </w:r>
      <w:r w:rsidRPr="00A14FED">
        <w:rPr>
          <w:color w:val="000000" w:themeColor="text1"/>
          <w:spacing w:val="-9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lit.</w:t>
      </w:r>
      <w:r w:rsidRPr="00A14FED">
        <w:rPr>
          <w:color w:val="000000" w:themeColor="text1"/>
          <w:spacing w:val="-4"/>
          <w:sz w:val="26"/>
          <w:szCs w:val="26"/>
        </w:rPr>
        <w:t xml:space="preserve"> </w:t>
      </w:r>
      <w:r w:rsidR="008538D6" w:rsidRPr="00A14FED">
        <w:rPr>
          <w:color w:val="000000" w:themeColor="text1"/>
          <w:sz w:val="26"/>
          <w:szCs w:val="26"/>
        </w:rPr>
        <w:t>f</w:t>
      </w:r>
      <w:r w:rsidRPr="00A14FED">
        <w:rPr>
          <w:color w:val="000000" w:themeColor="text1"/>
          <w:sz w:val="26"/>
          <w:szCs w:val="26"/>
        </w:rPr>
        <w:t>)</w:t>
      </w:r>
      <w:r w:rsidR="008538D6" w:rsidRPr="00A14FED">
        <w:rPr>
          <w:color w:val="000000" w:themeColor="text1"/>
          <w:sz w:val="26"/>
          <w:szCs w:val="26"/>
        </w:rPr>
        <w:t xml:space="preserve"> </w:t>
      </w:r>
      <w:r w:rsidRPr="00A14FED">
        <w:rPr>
          <w:color w:val="000000" w:themeColor="text1"/>
          <w:spacing w:val="-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din</w:t>
      </w:r>
      <w:r w:rsidRPr="00A14FED">
        <w:rPr>
          <w:color w:val="000000" w:themeColor="text1"/>
          <w:spacing w:val="-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Ordonanța</w:t>
      </w:r>
      <w:r w:rsidRPr="00A14FED">
        <w:rPr>
          <w:color w:val="000000" w:themeColor="text1"/>
          <w:spacing w:val="-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</w:t>
      </w:r>
      <w:r w:rsidRPr="00A14FED">
        <w:rPr>
          <w:color w:val="000000" w:themeColor="text1"/>
          <w:spacing w:val="-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urgență</w:t>
      </w:r>
      <w:r w:rsidRPr="00A14FED">
        <w:rPr>
          <w:color w:val="000000" w:themeColor="text1"/>
          <w:spacing w:val="-9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a</w:t>
      </w:r>
      <w:r w:rsidRPr="00A14FED">
        <w:rPr>
          <w:color w:val="000000" w:themeColor="text1"/>
          <w:spacing w:val="-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Guvernului</w:t>
      </w:r>
      <w:r w:rsidRPr="00A14FED">
        <w:rPr>
          <w:color w:val="000000" w:themeColor="text1"/>
          <w:spacing w:val="-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nr.</w:t>
      </w:r>
      <w:r w:rsidRPr="00A14FED">
        <w:rPr>
          <w:color w:val="000000" w:themeColor="text1"/>
          <w:spacing w:val="-82"/>
          <w:sz w:val="26"/>
          <w:szCs w:val="26"/>
        </w:rPr>
        <w:t xml:space="preserve"> </w:t>
      </w:r>
      <w:r w:rsidR="004D3B83">
        <w:rPr>
          <w:color w:val="000000" w:themeColor="text1"/>
          <w:spacing w:val="-8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21/2004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privind</w:t>
      </w:r>
      <w:r w:rsidRPr="00A14FED">
        <w:rPr>
          <w:color w:val="000000" w:themeColor="text1"/>
          <w:spacing w:val="-1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Sistemul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Național</w:t>
      </w:r>
      <w:r w:rsidRPr="00A14FED">
        <w:rPr>
          <w:color w:val="000000" w:themeColor="text1"/>
          <w:spacing w:val="-16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</w:t>
      </w:r>
      <w:r w:rsidRPr="00A14FED">
        <w:rPr>
          <w:color w:val="000000" w:themeColor="text1"/>
          <w:spacing w:val="-1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Management</w:t>
      </w:r>
      <w:r w:rsidRPr="00A14FED">
        <w:rPr>
          <w:color w:val="000000" w:themeColor="text1"/>
          <w:spacing w:val="-16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al</w:t>
      </w:r>
      <w:r w:rsidRPr="00A14FED">
        <w:rPr>
          <w:color w:val="000000" w:themeColor="text1"/>
          <w:spacing w:val="-14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Situațiilor</w:t>
      </w:r>
      <w:r w:rsidRPr="00A14FED">
        <w:rPr>
          <w:color w:val="000000" w:themeColor="text1"/>
          <w:spacing w:val="-1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de</w:t>
      </w:r>
      <w:r w:rsidRPr="00A14FED">
        <w:rPr>
          <w:color w:val="000000" w:themeColor="text1"/>
          <w:spacing w:val="-12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Urgență,</w:t>
      </w:r>
      <w:r w:rsidRPr="00A14FED">
        <w:rPr>
          <w:color w:val="000000" w:themeColor="text1"/>
          <w:spacing w:val="-17"/>
          <w:sz w:val="26"/>
          <w:szCs w:val="26"/>
        </w:rPr>
        <w:t xml:space="preserve"> </w:t>
      </w:r>
      <w:r w:rsidR="0078503D" w:rsidRPr="00A14FED">
        <w:rPr>
          <w:color w:val="000000" w:themeColor="text1"/>
          <w:sz w:val="26"/>
          <w:szCs w:val="26"/>
        </w:rPr>
        <w:t>cu modificările și completările ulterioare</w:t>
      </w:r>
      <w:r w:rsidRPr="00A14FED">
        <w:rPr>
          <w:color w:val="000000" w:themeColor="text1"/>
          <w:sz w:val="26"/>
          <w:szCs w:val="26"/>
        </w:rPr>
        <w:t xml:space="preserve"> </w:t>
      </w:r>
      <w:r w:rsidR="005E16AA" w:rsidRPr="00A14FED">
        <w:rPr>
          <w:color w:val="000000" w:themeColor="text1"/>
          <w:sz w:val="26"/>
          <w:szCs w:val="26"/>
        </w:rPr>
        <w:t>și</w:t>
      </w:r>
      <w:r w:rsidRPr="00A14FED">
        <w:rPr>
          <w:color w:val="000000" w:themeColor="text1"/>
          <w:sz w:val="26"/>
          <w:szCs w:val="26"/>
        </w:rPr>
        <w:t xml:space="preserve"> ale art. 2 și art. 4 din Hotărârea Guvernului nr. 94/2014 privind</w:t>
      </w:r>
      <w:r w:rsidRPr="00A14FED">
        <w:rPr>
          <w:color w:val="000000" w:themeColor="text1"/>
          <w:spacing w:val="1"/>
          <w:sz w:val="26"/>
          <w:szCs w:val="26"/>
        </w:rPr>
        <w:t xml:space="preserve"> </w:t>
      </w:r>
      <w:r w:rsidRPr="00A14FED">
        <w:rPr>
          <w:color w:val="000000" w:themeColor="text1"/>
          <w:spacing w:val="-1"/>
          <w:sz w:val="26"/>
          <w:szCs w:val="26"/>
        </w:rPr>
        <w:t>organizarea,</w:t>
      </w:r>
      <w:r w:rsidRPr="00A14FED">
        <w:rPr>
          <w:color w:val="000000" w:themeColor="text1"/>
          <w:spacing w:val="-21"/>
          <w:sz w:val="26"/>
          <w:szCs w:val="26"/>
        </w:rPr>
        <w:t xml:space="preserve"> </w:t>
      </w:r>
      <w:r w:rsidRPr="00A14FED">
        <w:rPr>
          <w:color w:val="000000" w:themeColor="text1"/>
          <w:spacing w:val="-1"/>
          <w:sz w:val="26"/>
          <w:szCs w:val="26"/>
        </w:rPr>
        <w:t>funcționarea</w:t>
      </w:r>
      <w:r w:rsidRPr="00A14FED">
        <w:rPr>
          <w:color w:val="000000" w:themeColor="text1"/>
          <w:spacing w:val="-17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şi</w:t>
      </w:r>
      <w:r w:rsidRPr="00A14FED">
        <w:rPr>
          <w:color w:val="000000" w:themeColor="text1"/>
          <w:spacing w:val="-19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componența</w:t>
      </w:r>
      <w:r w:rsidRPr="00A14FED">
        <w:rPr>
          <w:color w:val="000000" w:themeColor="text1"/>
          <w:spacing w:val="-16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Comitetului</w:t>
      </w:r>
      <w:r w:rsidRPr="00A14FED">
        <w:rPr>
          <w:color w:val="000000" w:themeColor="text1"/>
          <w:spacing w:val="-14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Național</w:t>
      </w:r>
      <w:r w:rsidRPr="00A14FED">
        <w:rPr>
          <w:color w:val="000000" w:themeColor="text1"/>
          <w:spacing w:val="-18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pentru</w:t>
      </w:r>
      <w:r w:rsidRPr="00A14FED">
        <w:rPr>
          <w:color w:val="000000" w:themeColor="text1"/>
          <w:spacing w:val="-13"/>
          <w:sz w:val="26"/>
          <w:szCs w:val="26"/>
        </w:rPr>
        <w:t xml:space="preserve"> </w:t>
      </w:r>
      <w:r w:rsidR="00CF6DA0" w:rsidRPr="00A14FED">
        <w:rPr>
          <w:color w:val="000000" w:themeColor="text1"/>
          <w:sz w:val="26"/>
          <w:szCs w:val="26"/>
        </w:rPr>
        <w:t xml:space="preserve">Situații </w:t>
      </w:r>
      <w:r w:rsidRPr="00A14FED">
        <w:rPr>
          <w:color w:val="000000" w:themeColor="text1"/>
          <w:sz w:val="26"/>
          <w:szCs w:val="26"/>
        </w:rPr>
        <w:t>de Urgență,</w:t>
      </w:r>
      <w:r w:rsidR="0078503D" w:rsidRPr="00A14FED">
        <w:rPr>
          <w:color w:val="000000" w:themeColor="text1"/>
          <w:sz w:val="26"/>
          <w:szCs w:val="26"/>
        </w:rPr>
        <w:t xml:space="preserve"> cu modificările și completările ulterioare,</w:t>
      </w:r>
    </w:p>
    <w:p w:rsidR="004D4067" w:rsidRPr="00A14FED" w:rsidRDefault="004D4067" w:rsidP="004D4067">
      <w:pPr>
        <w:pStyle w:val="Heading1"/>
        <w:spacing w:line="276" w:lineRule="auto"/>
        <w:ind w:left="0" w:right="1043"/>
        <w:jc w:val="left"/>
        <w:rPr>
          <w:b w:val="0"/>
          <w:bCs w:val="0"/>
          <w:i/>
          <w:iCs/>
          <w:color w:val="000000" w:themeColor="text1"/>
          <w:sz w:val="26"/>
          <w:szCs w:val="26"/>
        </w:rPr>
      </w:pPr>
      <w:bookmarkStart w:id="2" w:name="Comitetul_Național_pentru_Situaţii_de_Ur"/>
      <w:bookmarkEnd w:id="2"/>
    </w:p>
    <w:p w:rsidR="00A22D9B" w:rsidRPr="00A14FED" w:rsidRDefault="007C6B1F" w:rsidP="00AB1187">
      <w:pPr>
        <w:pStyle w:val="Heading1"/>
        <w:spacing w:line="273" w:lineRule="auto"/>
        <w:ind w:left="0" w:right="-1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Comitetul Național pe</w:t>
      </w:r>
      <w:r w:rsidR="005E16AA" w:rsidRPr="00A14FED">
        <w:rPr>
          <w:color w:val="000000" w:themeColor="text1"/>
          <w:sz w:val="26"/>
          <w:szCs w:val="26"/>
        </w:rPr>
        <w:t xml:space="preserve">ntru </w:t>
      </w:r>
      <w:r w:rsidR="004D4067" w:rsidRPr="00A14FED">
        <w:rPr>
          <w:color w:val="000000" w:themeColor="text1"/>
          <w:sz w:val="26"/>
          <w:szCs w:val="26"/>
        </w:rPr>
        <w:t>Situații</w:t>
      </w:r>
      <w:r w:rsidR="005E16AA" w:rsidRPr="00A14FED">
        <w:rPr>
          <w:color w:val="000000" w:themeColor="text1"/>
          <w:sz w:val="26"/>
          <w:szCs w:val="26"/>
        </w:rPr>
        <w:t xml:space="preserve"> de Urgență adoptă p</w:t>
      </w:r>
      <w:r w:rsidRPr="00A14FED">
        <w:rPr>
          <w:color w:val="000000" w:themeColor="text1"/>
          <w:sz w:val="26"/>
          <w:szCs w:val="26"/>
        </w:rPr>
        <w:t>rezenta</w:t>
      </w:r>
    </w:p>
    <w:p w:rsidR="00AB1187" w:rsidRPr="00A14FED" w:rsidRDefault="00AB1187" w:rsidP="00AB1187">
      <w:pPr>
        <w:pStyle w:val="Heading1"/>
        <w:spacing w:line="273" w:lineRule="auto"/>
        <w:ind w:left="0" w:right="-1"/>
        <w:rPr>
          <w:color w:val="000000" w:themeColor="text1"/>
          <w:sz w:val="16"/>
          <w:szCs w:val="26"/>
          <w:u w:val="thick"/>
        </w:rPr>
      </w:pPr>
    </w:p>
    <w:p w:rsidR="007161E6" w:rsidRPr="00A14FED" w:rsidRDefault="007C6B1F" w:rsidP="00AB1187">
      <w:pPr>
        <w:pStyle w:val="Heading1"/>
        <w:spacing w:line="273" w:lineRule="auto"/>
        <w:ind w:left="0" w:right="-1"/>
        <w:rPr>
          <w:b w:val="0"/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>HOTĂRÂRE</w:t>
      </w:r>
    </w:p>
    <w:p w:rsidR="007161E6" w:rsidRPr="00A14FED" w:rsidRDefault="007161E6">
      <w:pPr>
        <w:pStyle w:val="BodyText"/>
        <w:spacing w:before="10"/>
        <w:rPr>
          <w:i w:val="0"/>
          <w:color w:val="000000" w:themeColor="text1"/>
          <w:sz w:val="26"/>
          <w:szCs w:val="26"/>
        </w:rPr>
      </w:pPr>
    </w:p>
    <w:p w:rsidR="00AE0B40" w:rsidRDefault="007C6B1F" w:rsidP="00AE0B40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>Art.</w:t>
      </w:r>
      <w:r w:rsidR="00F46FB1" w:rsidRPr="00A14FED">
        <w:rPr>
          <w:b/>
          <w:color w:val="000000" w:themeColor="text1"/>
          <w:sz w:val="26"/>
          <w:szCs w:val="26"/>
        </w:rPr>
        <w:t xml:space="preserve"> 1 </w:t>
      </w:r>
      <w:r w:rsidR="00F46FB1" w:rsidRPr="00A14FED">
        <w:rPr>
          <w:color w:val="000000" w:themeColor="text1"/>
          <w:sz w:val="26"/>
          <w:szCs w:val="26"/>
        </w:rPr>
        <w:t>–</w:t>
      </w:r>
      <w:r w:rsidR="00F46FB1" w:rsidRPr="00A14FED">
        <w:rPr>
          <w:b/>
          <w:color w:val="000000" w:themeColor="text1"/>
          <w:sz w:val="26"/>
          <w:szCs w:val="26"/>
        </w:rPr>
        <w:t xml:space="preserve"> </w:t>
      </w:r>
      <w:r w:rsidR="00AE0B40">
        <w:rPr>
          <w:bCs/>
          <w:color w:val="000000" w:themeColor="text1"/>
          <w:sz w:val="26"/>
          <w:szCs w:val="26"/>
        </w:rPr>
        <w:t>Se aprobă</w:t>
      </w:r>
      <w:r w:rsidR="00AE0B40" w:rsidRPr="00AE0B40">
        <w:rPr>
          <w:color w:val="000000" w:themeColor="text1"/>
          <w:sz w:val="26"/>
          <w:szCs w:val="26"/>
        </w:rPr>
        <w:t xml:space="preserve"> </w:t>
      </w:r>
      <w:r w:rsidR="00AE0B40" w:rsidRPr="00A14FED">
        <w:rPr>
          <w:color w:val="000000" w:themeColor="text1"/>
          <w:sz w:val="26"/>
          <w:szCs w:val="26"/>
        </w:rPr>
        <w:t>acordarea asistenței internaționale, cu titlu gratuit,</w:t>
      </w:r>
      <w:r w:rsidR="00AE0B40" w:rsidRPr="00A14FED">
        <w:rPr>
          <w:color w:val="000000" w:themeColor="text1"/>
          <w:spacing w:val="1"/>
          <w:sz w:val="26"/>
          <w:szCs w:val="26"/>
        </w:rPr>
        <w:t xml:space="preserve"> </w:t>
      </w:r>
      <w:r w:rsidR="00AE0B40" w:rsidRPr="00A14FED">
        <w:rPr>
          <w:color w:val="000000" w:themeColor="text1"/>
          <w:sz w:val="26"/>
          <w:szCs w:val="26"/>
        </w:rPr>
        <w:t xml:space="preserve">pentru Republica </w:t>
      </w:r>
      <w:r w:rsidR="00AE0B40">
        <w:rPr>
          <w:color w:val="000000" w:themeColor="text1"/>
          <w:sz w:val="26"/>
          <w:szCs w:val="26"/>
        </w:rPr>
        <w:t>Arabă Siria</w:t>
      </w:r>
      <w:r w:rsidR="00AE0B40" w:rsidRPr="00A14FED">
        <w:rPr>
          <w:color w:val="000000" w:themeColor="text1"/>
          <w:sz w:val="26"/>
          <w:szCs w:val="26"/>
        </w:rPr>
        <w:t xml:space="preserve">, constând în </w:t>
      </w:r>
      <w:r w:rsidR="00AE0B40">
        <w:rPr>
          <w:color w:val="000000" w:themeColor="text1"/>
          <w:sz w:val="26"/>
          <w:szCs w:val="26"/>
        </w:rPr>
        <w:t>bunuri materiale conform anexei</w:t>
      </w:r>
      <w:r w:rsidR="00F1232B">
        <w:rPr>
          <w:color w:val="000000" w:themeColor="text1"/>
          <w:sz w:val="26"/>
          <w:szCs w:val="26"/>
        </w:rPr>
        <w:t xml:space="preserve"> la prezenta hotărâre</w:t>
      </w:r>
      <w:r w:rsidR="00AE0B40" w:rsidRPr="00A14FED">
        <w:rPr>
          <w:color w:val="000000" w:themeColor="text1"/>
          <w:sz w:val="26"/>
          <w:szCs w:val="26"/>
        </w:rPr>
        <w:t>.</w:t>
      </w:r>
    </w:p>
    <w:p w:rsidR="007161E6" w:rsidRDefault="00AE0B40" w:rsidP="004D4067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 xml:space="preserve">Art. </w:t>
      </w:r>
      <w:r>
        <w:rPr>
          <w:b/>
          <w:color w:val="000000" w:themeColor="text1"/>
          <w:sz w:val="26"/>
          <w:szCs w:val="26"/>
        </w:rPr>
        <w:t>2</w:t>
      </w:r>
      <w:r w:rsidRPr="00A14FED">
        <w:rPr>
          <w:b/>
          <w:color w:val="000000" w:themeColor="text1"/>
          <w:sz w:val="26"/>
          <w:szCs w:val="26"/>
        </w:rPr>
        <w:t xml:space="preserve"> </w:t>
      </w:r>
      <w:r w:rsidRPr="00A14FED">
        <w:rPr>
          <w:color w:val="000000" w:themeColor="text1"/>
          <w:sz w:val="26"/>
          <w:szCs w:val="26"/>
        </w:rPr>
        <w:t>–</w:t>
      </w:r>
      <w:r w:rsidR="001610BE">
        <w:rPr>
          <w:color w:val="000000" w:themeColor="text1"/>
          <w:sz w:val="26"/>
          <w:szCs w:val="26"/>
        </w:rPr>
        <w:t xml:space="preserve"> (1)</w:t>
      </w:r>
      <w:r w:rsidRPr="00A14FED">
        <w:rPr>
          <w:b/>
          <w:color w:val="000000" w:themeColor="text1"/>
          <w:sz w:val="26"/>
          <w:szCs w:val="26"/>
        </w:rPr>
        <w:t xml:space="preserve"> </w:t>
      </w:r>
      <w:r w:rsidR="00E80799" w:rsidRPr="001E2EB1">
        <w:rPr>
          <w:color w:val="000000" w:themeColor="text1"/>
          <w:sz w:val="26"/>
          <w:szCs w:val="26"/>
        </w:rPr>
        <w:t xml:space="preserve">Se propune </w:t>
      </w:r>
      <w:r w:rsidR="00F11FB0">
        <w:rPr>
          <w:color w:val="000000" w:themeColor="text1"/>
          <w:sz w:val="26"/>
          <w:szCs w:val="26"/>
        </w:rPr>
        <w:t>Guvernului României</w:t>
      </w:r>
      <w:r w:rsidR="00E80799">
        <w:rPr>
          <w:color w:val="000000" w:themeColor="text1"/>
          <w:sz w:val="26"/>
          <w:szCs w:val="26"/>
        </w:rPr>
        <w:t xml:space="preserve"> </w:t>
      </w:r>
      <w:r w:rsidR="00E80799" w:rsidRPr="001E2EB1">
        <w:rPr>
          <w:color w:val="000000" w:themeColor="text1"/>
          <w:sz w:val="26"/>
          <w:szCs w:val="26"/>
        </w:rPr>
        <w:t xml:space="preserve">aprobarea scoaterii de la rezervele de stat </w:t>
      </w:r>
      <w:r w:rsidR="00E80799">
        <w:rPr>
          <w:color w:val="000000" w:themeColor="text1"/>
          <w:sz w:val="26"/>
          <w:szCs w:val="26"/>
        </w:rPr>
        <w:t>a bunurilor prevăzute în anex</w:t>
      </w:r>
      <w:r w:rsidR="001610BE">
        <w:rPr>
          <w:color w:val="000000" w:themeColor="text1"/>
          <w:sz w:val="26"/>
          <w:szCs w:val="26"/>
        </w:rPr>
        <w:t>a la prezenta hotărâre</w:t>
      </w:r>
      <w:r w:rsidR="00E80799">
        <w:rPr>
          <w:color w:val="000000" w:themeColor="text1"/>
          <w:sz w:val="26"/>
          <w:szCs w:val="26"/>
        </w:rPr>
        <w:t xml:space="preserve">, </w:t>
      </w:r>
      <w:r w:rsidR="001610BE">
        <w:rPr>
          <w:color w:val="000000" w:themeColor="text1"/>
          <w:sz w:val="26"/>
          <w:szCs w:val="26"/>
        </w:rPr>
        <w:t xml:space="preserve">necesare </w:t>
      </w:r>
      <w:r w:rsidR="00E80799">
        <w:rPr>
          <w:color w:val="000000" w:themeColor="text1"/>
          <w:sz w:val="26"/>
          <w:szCs w:val="26"/>
        </w:rPr>
        <w:lastRenderedPageBreak/>
        <w:t>pentru utilizarea</w:t>
      </w:r>
      <w:r w:rsidR="00E80799" w:rsidRPr="001E2EB1">
        <w:rPr>
          <w:color w:val="000000" w:themeColor="text1"/>
          <w:sz w:val="26"/>
          <w:szCs w:val="26"/>
        </w:rPr>
        <w:t xml:space="preserve"> acestora</w:t>
      </w:r>
      <w:r w:rsidR="00E8079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în cadrul acțiunii de intervenție </w:t>
      </w:r>
      <w:r w:rsidR="00E80799">
        <w:rPr>
          <w:color w:val="000000" w:themeColor="text1"/>
          <w:sz w:val="26"/>
          <w:szCs w:val="26"/>
        </w:rPr>
        <w:t xml:space="preserve">pe teritoriul Republicii </w:t>
      </w:r>
      <w:r>
        <w:rPr>
          <w:color w:val="000000" w:themeColor="text1"/>
          <w:sz w:val="26"/>
          <w:szCs w:val="26"/>
        </w:rPr>
        <w:t>Arabe Siriene.</w:t>
      </w:r>
    </w:p>
    <w:p w:rsidR="00716582" w:rsidRPr="00A14FED" w:rsidRDefault="00716582" w:rsidP="004D4067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color w:val="000000" w:themeColor="text1"/>
          <w:sz w:val="26"/>
          <w:szCs w:val="26"/>
        </w:rPr>
        <w:t xml:space="preserve">(2) </w:t>
      </w:r>
      <w:r w:rsidR="004F16C3">
        <w:rPr>
          <w:color w:val="000000" w:themeColor="text1"/>
          <w:sz w:val="26"/>
          <w:szCs w:val="26"/>
        </w:rPr>
        <w:t>Detaliile privind efectuarea t</w:t>
      </w:r>
      <w:r w:rsidRPr="00A14FED">
        <w:rPr>
          <w:color w:val="000000" w:themeColor="text1"/>
          <w:sz w:val="26"/>
          <w:szCs w:val="26"/>
        </w:rPr>
        <w:t>ransportul</w:t>
      </w:r>
      <w:r w:rsidR="004F16C3">
        <w:rPr>
          <w:color w:val="000000" w:themeColor="text1"/>
          <w:sz w:val="26"/>
          <w:szCs w:val="26"/>
        </w:rPr>
        <w:t>ui</w:t>
      </w:r>
      <w:r w:rsidRPr="00A14FED">
        <w:rPr>
          <w:color w:val="000000" w:themeColor="text1"/>
          <w:sz w:val="26"/>
          <w:szCs w:val="26"/>
        </w:rPr>
        <w:t xml:space="preserve"> </w:t>
      </w:r>
      <w:r w:rsidR="001610BE">
        <w:rPr>
          <w:color w:val="000000" w:themeColor="text1"/>
          <w:sz w:val="26"/>
          <w:szCs w:val="26"/>
        </w:rPr>
        <w:t>materialelor</w:t>
      </w:r>
      <w:r w:rsidRPr="00A14FED">
        <w:rPr>
          <w:color w:val="000000" w:themeColor="text1"/>
          <w:sz w:val="26"/>
          <w:szCs w:val="26"/>
        </w:rPr>
        <w:t xml:space="preserve"> prevăzut</w:t>
      </w:r>
      <w:r w:rsidR="001610BE">
        <w:rPr>
          <w:color w:val="000000" w:themeColor="text1"/>
          <w:sz w:val="26"/>
          <w:szCs w:val="26"/>
        </w:rPr>
        <w:t>e</w:t>
      </w:r>
      <w:r w:rsidR="004F16C3">
        <w:rPr>
          <w:color w:val="000000" w:themeColor="text1"/>
          <w:sz w:val="26"/>
          <w:szCs w:val="26"/>
        </w:rPr>
        <w:t xml:space="preserve"> la alin. 1 se stabilesc între Departamentul pentru Situații de Urgență și Comisia Europeană iar transportul se realizează </w:t>
      </w:r>
      <w:r w:rsidRPr="00A14FED">
        <w:rPr>
          <w:color w:val="000000" w:themeColor="text1"/>
          <w:sz w:val="26"/>
          <w:szCs w:val="26"/>
        </w:rPr>
        <w:t xml:space="preserve">pe cale aeriană cu sprijinul </w:t>
      </w:r>
      <w:r w:rsidR="008538D6" w:rsidRPr="00A14FED">
        <w:rPr>
          <w:color w:val="000000" w:themeColor="text1"/>
          <w:sz w:val="26"/>
          <w:szCs w:val="26"/>
        </w:rPr>
        <w:t>logistic al Ministerului Apărării Naționale</w:t>
      </w:r>
      <w:r w:rsidR="001610BE">
        <w:rPr>
          <w:color w:val="000000" w:themeColor="text1"/>
          <w:sz w:val="26"/>
          <w:szCs w:val="26"/>
        </w:rPr>
        <w:t xml:space="preserve"> sau </w:t>
      </w:r>
      <w:r w:rsidR="004F16C3">
        <w:rPr>
          <w:color w:val="000000" w:themeColor="text1"/>
          <w:sz w:val="26"/>
          <w:szCs w:val="26"/>
        </w:rPr>
        <w:t xml:space="preserve">din alte surse, </w:t>
      </w:r>
      <w:r w:rsidR="001610BE">
        <w:rPr>
          <w:color w:val="000000" w:themeColor="text1"/>
          <w:sz w:val="26"/>
          <w:szCs w:val="26"/>
        </w:rPr>
        <w:t>în funcție de necesități</w:t>
      </w:r>
      <w:r w:rsidR="008538D6" w:rsidRPr="00A14FED">
        <w:rPr>
          <w:color w:val="000000" w:themeColor="text1"/>
          <w:sz w:val="26"/>
          <w:szCs w:val="26"/>
        </w:rPr>
        <w:t>.</w:t>
      </w:r>
    </w:p>
    <w:p w:rsidR="00A22D9B" w:rsidRPr="00A14FED" w:rsidRDefault="007C6B1F" w:rsidP="004D4067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>Art.</w:t>
      </w:r>
      <w:r w:rsidR="00F46FB1" w:rsidRPr="00A14FED">
        <w:rPr>
          <w:b/>
          <w:color w:val="000000" w:themeColor="text1"/>
          <w:sz w:val="26"/>
          <w:szCs w:val="26"/>
        </w:rPr>
        <w:t xml:space="preserve"> </w:t>
      </w:r>
      <w:r w:rsidR="00F27577" w:rsidRPr="00A14FED">
        <w:rPr>
          <w:b/>
          <w:color w:val="000000" w:themeColor="text1"/>
          <w:sz w:val="26"/>
          <w:szCs w:val="26"/>
        </w:rPr>
        <w:t>3</w:t>
      </w:r>
      <w:r w:rsidRPr="00A14FED">
        <w:rPr>
          <w:color w:val="000000" w:themeColor="text1"/>
          <w:sz w:val="26"/>
          <w:szCs w:val="26"/>
        </w:rPr>
        <w:t xml:space="preserve"> </w:t>
      </w:r>
      <w:r w:rsidR="00F46FB1" w:rsidRPr="00A14FED">
        <w:rPr>
          <w:color w:val="000000" w:themeColor="text1"/>
          <w:sz w:val="26"/>
          <w:szCs w:val="26"/>
        </w:rPr>
        <w:t xml:space="preserve">– </w:t>
      </w:r>
      <w:r w:rsidR="00F1232B" w:rsidRPr="00A14FED">
        <w:rPr>
          <w:color w:val="000000" w:themeColor="text1"/>
          <w:sz w:val="26"/>
          <w:szCs w:val="26"/>
        </w:rPr>
        <w:t>Fondurile necesare executării</w:t>
      </w:r>
      <w:r w:rsidR="00F1232B">
        <w:rPr>
          <w:color w:val="000000" w:themeColor="text1"/>
          <w:sz w:val="26"/>
          <w:szCs w:val="26"/>
        </w:rPr>
        <w:t xml:space="preserve"> misiunilor</w:t>
      </w:r>
      <w:r w:rsidR="00F1232B" w:rsidRPr="00A14FED">
        <w:rPr>
          <w:color w:val="000000" w:themeColor="text1"/>
          <w:sz w:val="26"/>
          <w:szCs w:val="26"/>
        </w:rPr>
        <w:t xml:space="preserve"> de asistență </w:t>
      </w:r>
      <w:r w:rsidR="00F1232B">
        <w:rPr>
          <w:color w:val="000000" w:themeColor="text1"/>
          <w:sz w:val="26"/>
          <w:szCs w:val="26"/>
        </w:rPr>
        <w:t xml:space="preserve">umanitară </w:t>
      </w:r>
      <w:r w:rsidR="00F1232B" w:rsidRPr="00A14FED">
        <w:rPr>
          <w:color w:val="000000" w:themeColor="text1"/>
          <w:sz w:val="26"/>
          <w:szCs w:val="26"/>
        </w:rPr>
        <w:t>internațională se alocă din bugetul Ministerului Afacerilor Interne, prin Inspectoratul General pentru Situații de Urgență</w:t>
      </w:r>
      <w:r w:rsidR="00F1232B">
        <w:rPr>
          <w:color w:val="000000" w:themeColor="text1"/>
          <w:sz w:val="26"/>
          <w:szCs w:val="26"/>
        </w:rPr>
        <w:t xml:space="preserve">, </w:t>
      </w:r>
      <w:r w:rsidR="00F1232B" w:rsidRPr="00A14FED">
        <w:rPr>
          <w:color w:val="000000" w:themeColor="text1"/>
          <w:sz w:val="26"/>
          <w:szCs w:val="26"/>
        </w:rPr>
        <w:t>din bugetul Ministerului Apărării Naționale și, după caz, din Fondul de rezervă bugetară la dispoziția Guvernului</w:t>
      </w:r>
      <w:r w:rsidR="00F27577" w:rsidRPr="00A14FED">
        <w:rPr>
          <w:color w:val="000000" w:themeColor="text1"/>
          <w:sz w:val="26"/>
          <w:szCs w:val="26"/>
        </w:rPr>
        <w:t>.</w:t>
      </w:r>
    </w:p>
    <w:p w:rsidR="004D4067" w:rsidRPr="00A14FED" w:rsidRDefault="004D4067" w:rsidP="004D4067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 xml:space="preserve">Art. </w:t>
      </w:r>
      <w:r w:rsidR="00F27577" w:rsidRPr="00A14FED">
        <w:rPr>
          <w:b/>
          <w:color w:val="000000" w:themeColor="text1"/>
          <w:sz w:val="26"/>
          <w:szCs w:val="26"/>
        </w:rPr>
        <w:t xml:space="preserve">4 </w:t>
      </w:r>
      <w:r w:rsidRPr="00A14FED">
        <w:rPr>
          <w:color w:val="000000" w:themeColor="text1"/>
          <w:sz w:val="26"/>
          <w:szCs w:val="26"/>
        </w:rPr>
        <w:t>– Inspectoratul General pentru Situații de Urgență va întreprinde demersurile necesare pentru rambursarea</w:t>
      </w:r>
      <w:r w:rsidR="008538D6" w:rsidRPr="00A14FED">
        <w:rPr>
          <w:color w:val="000000" w:themeColor="text1"/>
          <w:sz w:val="26"/>
          <w:szCs w:val="26"/>
        </w:rPr>
        <w:t>, după caz, a</w:t>
      </w:r>
      <w:r w:rsidRPr="00A14FED">
        <w:rPr>
          <w:color w:val="000000" w:themeColor="text1"/>
          <w:sz w:val="26"/>
          <w:szCs w:val="26"/>
        </w:rPr>
        <w:t xml:space="preserve"> cheltuielilor eligibile din bugetul Mecanismului de Protecție Civilă al Uniunii, conform prevederilor legale.</w:t>
      </w:r>
    </w:p>
    <w:p w:rsidR="00F46FB1" w:rsidRPr="00A14FED" w:rsidRDefault="00D126EB" w:rsidP="004D4067">
      <w:pPr>
        <w:spacing w:before="100" w:line="276" w:lineRule="auto"/>
        <w:ind w:right="-10" w:firstLine="709"/>
        <w:jc w:val="both"/>
        <w:rPr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>Art.</w:t>
      </w:r>
      <w:r w:rsidR="00F46FB1" w:rsidRPr="00A14FED">
        <w:rPr>
          <w:b/>
          <w:color w:val="000000" w:themeColor="text1"/>
          <w:sz w:val="26"/>
          <w:szCs w:val="26"/>
        </w:rPr>
        <w:t xml:space="preserve"> </w:t>
      </w:r>
      <w:r w:rsidR="00F27577" w:rsidRPr="00A14FED">
        <w:rPr>
          <w:b/>
          <w:color w:val="000000" w:themeColor="text1"/>
          <w:sz w:val="26"/>
          <w:szCs w:val="26"/>
        </w:rPr>
        <w:t>5</w:t>
      </w:r>
      <w:r w:rsidR="00F46FB1" w:rsidRPr="00A14FED">
        <w:rPr>
          <w:color w:val="000000" w:themeColor="text1"/>
          <w:sz w:val="26"/>
          <w:szCs w:val="26"/>
        </w:rPr>
        <w:t xml:space="preserve"> – </w:t>
      </w:r>
      <w:r w:rsidR="007C6B1F" w:rsidRPr="00A14FED">
        <w:rPr>
          <w:color w:val="000000" w:themeColor="text1"/>
          <w:sz w:val="26"/>
          <w:szCs w:val="26"/>
        </w:rPr>
        <w:t>Prezenta hotărâre se comunică tuturor componentelor Sistemului Național de Management al Situațiilor de Urgență, pentru punere în aplicare prin ordine și acte administrative ale conducătorilor acestora.</w:t>
      </w:r>
    </w:p>
    <w:p w:rsidR="004D4067" w:rsidRPr="00A14FED" w:rsidRDefault="004D4067" w:rsidP="004D4067">
      <w:pPr>
        <w:spacing w:before="100"/>
        <w:ind w:right="-10" w:firstLine="709"/>
        <w:jc w:val="both"/>
        <w:rPr>
          <w:color w:val="000000" w:themeColor="text1"/>
          <w:sz w:val="26"/>
          <w:szCs w:val="26"/>
        </w:rPr>
      </w:pPr>
    </w:p>
    <w:p w:rsidR="00AB1187" w:rsidRPr="00A14FED" w:rsidRDefault="004D4067" w:rsidP="004D4067">
      <w:pPr>
        <w:spacing w:before="100"/>
        <w:ind w:right="-10"/>
        <w:jc w:val="center"/>
        <w:rPr>
          <w:b/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 xml:space="preserve">PREȘEDINTELE </w:t>
      </w:r>
    </w:p>
    <w:p w:rsidR="004D4067" w:rsidRPr="00A14FED" w:rsidRDefault="004D4067" w:rsidP="004D4067">
      <w:pPr>
        <w:spacing w:before="100"/>
        <w:ind w:right="-10"/>
        <w:jc w:val="center"/>
        <w:rPr>
          <w:b/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>COMITETULUI NAȚIONAL PENTRU SITUAȚII DE URGENȚĂ</w:t>
      </w:r>
    </w:p>
    <w:p w:rsidR="004D4067" w:rsidRPr="00A14FED" w:rsidRDefault="004D4067" w:rsidP="004D4067">
      <w:pPr>
        <w:spacing w:before="100"/>
        <w:ind w:right="-10"/>
        <w:jc w:val="center"/>
        <w:rPr>
          <w:b/>
          <w:color w:val="000000" w:themeColor="text1"/>
          <w:sz w:val="26"/>
          <w:szCs w:val="26"/>
        </w:rPr>
      </w:pPr>
    </w:p>
    <w:p w:rsidR="004D4067" w:rsidRPr="00A14FED" w:rsidRDefault="004D4067" w:rsidP="004D4067">
      <w:pPr>
        <w:spacing w:before="100"/>
        <w:ind w:right="-10"/>
        <w:jc w:val="center"/>
        <w:rPr>
          <w:b/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>PRIM-MINISTRU</w:t>
      </w:r>
    </w:p>
    <w:p w:rsidR="004D4067" w:rsidRPr="00A14FED" w:rsidRDefault="00AB1187" w:rsidP="004D4067">
      <w:pPr>
        <w:spacing w:before="100"/>
        <w:ind w:right="-10"/>
        <w:jc w:val="center"/>
        <w:rPr>
          <w:b/>
          <w:color w:val="000000" w:themeColor="text1"/>
          <w:sz w:val="26"/>
          <w:szCs w:val="26"/>
        </w:rPr>
      </w:pPr>
      <w:r w:rsidRPr="00A14FED">
        <w:rPr>
          <w:b/>
          <w:color w:val="000000" w:themeColor="text1"/>
          <w:sz w:val="26"/>
          <w:szCs w:val="26"/>
        </w:rPr>
        <w:t xml:space="preserve">NICOLAE </w:t>
      </w:r>
      <w:r w:rsidR="00614848" w:rsidRPr="00A14FED">
        <w:rPr>
          <w:b/>
          <w:color w:val="000000" w:themeColor="text1"/>
          <w:sz w:val="26"/>
          <w:szCs w:val="26"/>
        </w:rPr>
        <w:t xml:space="preserve">IONEL </w:t>
      </w:r>
      <w:r w:rsidRPr="00A14FED">
        <w:rPr>
          <w:b/>
          <w:color w:val="000000" w:themeColor="text1"/>
          <w:sz w:val="26"/>
          <w:szCs w:val="26"/>
        </w:rPr>
        <w:t xml:space="preserve">CIUCĂ </w:t>
      </w:r>
    </w:p>
    <w:sectPr w:rsidR="004D4067" w:rsidRPr="00A14FED" w:rsidSect="004D4067">
      <w:footerReference w:type="default" r:id="rId8"/>
      <w:pgSz w:w="11907" w:h="16840" w:code="9"/>
      <w:pgMar w:top="851" w:right="567" w:bottom="658" w:left="851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89" w:rsidRDefault="00135D89">
      <w:r>
        <w:separator/>
      </w:r>
    </w:p>
  </w:endnote>
  <w:endnote w:type="continuationSeparator" w:id="0">
    <w:p w:rsidR="00135D89" w:rsidRDefault="001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506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34F" w:rsidRDefault="003F1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1E6" w:rsidRDefault="007161E6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89" w:rsidRDefault="00135D89">
      <w:r>
        <w:separator/>
      </w:r>
    </w:p>
  </w:footnote>
  <w:footnote w:type="continuationSeparator" w:id="0">
    <w:p w:rsidR="00135D89" w:rsidRDefault="0013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6"/>
    <w:rsid w:val="00016512"/>
    <w:rsid w:val="000225C6"/>
    <w:rsid w:val="00030786"/>
    <w:rsid w:val="000321D1"/>
    <w:rsid w:val="0004101B"/>
    <w:rsid w:val="00051325"/>
    <w:rsid w:val="000526DC"/>
    <w:rsid w:val="000534D3"/>
    <w:rsid w:val="000537C7"/>
    <w:rsid w:val="00056D16"/>
    <w:rsid w:val="00072A7F"/>
    <w:rsid w:val="000A52FA"/>
    <w:rsid w:val="000B228B"/>
    <w:rsid w:val="000C74D5"/>
    <w:rsid w:val="000D59F4"/>
    <w:rsid w:val="000F784A"/>
    <w:rsid w:val="00135D89"/>
    <w:rsid w:val="00152675"/>
    <w:rsid w:val="001610BE"/>
    <w:rsid w:val="00173A05"/>
    <w:rsid w:val="001848CC"/>
    <w:rsid w:val="001B471C"/>
    <w:rsid w:val="001C0CD6"/>
    <w:rsid w:val="001C1B23"/>
    <w:rsid w:val="001C5DD6"/>
    <w:rsid w:val="00206C16"/>
    <w:rsid w:val="002116A2"/>
    <w:rsid w:val="0021211E"/>
    <w:rsid w:val="0025211B"/>
    <w:rsid w:val="002563FF"/>
    <w:rsid w:val="00266176"/>
    <w:rsid w:val="002B252F"/>
    <w:rsid w:val="00346455"/>
    <w:rsid w:val="00364578"/>
    <w:rsid w:val="0038306E"/>
    <w:rsid w:val="00396623"/>
    <w:rsid w:val="003B1E1A"/>
    <w:rsid w:val="003D0A58"/>
    <w:rsid w:val="003D7720"/>
    <w:rsid w:val="003E2634"/>
    <w:rsid w:val="003F134F"/>
    <w:rsid w:val="004033CA"/>
    <w:rsid w:val="004357B0"/>
    <w:rsid w:val="00456C57"/>
    <w:rsid w:val="00474DB2"/>
    <w:rsid w:val="004B0A82"/>
    <w:rsid w:val="004C03A1"/>
    <w:rsid w:val="004D3B83"/>
    <w:rsid w:val="004D4067"/>
    <w:rsid w:val="004F16C3"/>
    <w:rsid w:val="0050053A"/>
    <w:rsid w:val="0050195D"/>
    <w:rsid w:val="00512F2F"/>
    <w:rsid w:val="005209F6"/>
    <w:rsid w:val="00533D6F"/>
    <w:rsid w:val="00537DB3"/>
    <w:rsid w:val="00550790"/>
    <w:rsid w:val="0056015C"/>
    <w:rsid w:val="0057221D"/>
    <w:rsid w:val="00587A05"/>
    <w:rsid w:val="005A3A19"/>
    <w:rsid w:val="005A67E1"/>
    <w:rsid w:val="005B31FE"/>
    <w:rsid w:val="005C5028"/>
    <w:rsid w:val="005D07BD"/>
    <w:rsid w:val="005D2E80"/>
    <w:rsid w:val="005E16AA"/>
    <w:rsid w:val="005E4E0C"/>
    <w:rsid w:val="00605080"/>
    <w:rsid w:val="00607C51"/>
    <w:rsid w:val="00614445"/>
    <w:rsid w:val="00614848"/>
    <w:rsid w:val="00630393"/>
    <w:rsid w:val="006333D8"/>
    <w:rsid w:val="00656A41"/>
    <w:rsid w:val="0067231B"/>
    <w:rsid w:val="006C5F4B"/>
    <w:rsid w:val="006C62E0"/>
    <w:rsid w:val="006D16B9"/>
    <w:rsid w:val="006D4509"/>
    <w:rsid w:val="00710675"/>
    <w:rsid w:val="007161E6"/>
    <w:rsid w:val="00716582"/>
    <w:rsid w:val="00730DCA"/>
    <w:rsid w:val="00755DEB"/>
    <w:rsid w:val="0075656F"/>
    <w:rsid w:val="007732A9"/>
    <w:rsid w:val="0078503D"/>
    <w:rsid w:val="007C6B1F"/>
    <w:rsid w:val="007E6895"/>
    <w:rsid w:val="008116E2"/>
    <w:rsid w:val="0081357F"/>
    <w:rsid w:val="00846053"/>
    <w:rsid w:val="00852E04"/>
    <w:rsid w:val="008538D6"/>
    <w:rsid w:val="008B1ACD"/>
    <w:rsid w:val="008E4B72"/>
    <w:rsid w:val="0091195C"/>
    <w:rsid w:val="0091675B"/>
    <w:rsid w:val="00935A9B"/>
    <w:rsid w:val="00937CE3"/>
    <w:rsid w:val="0097337D"/>
    <w:rsid w:val="009940EB"/>
    <w:rsid w:val="009A1D2C"/>
    <w:rsid w:val="009A6743"/>
    <w:rsid w:val="009D2A68"/>
    <w:rsid w:val="009F6453"/>
    <w:rsid w:val="00A14FED"/>
    <w:rsid w:val="00A22D9B"/>
    <w:rsid w:val="00A37653"/>
    <w:rsid w:val="00A54CB7"/>
    <w:rsid w:val="00AB1187"/>
    <w:rsid w:val="00AE067A"/>
    <w:rsid w:val="00AE0B40"/>
    <w:rsid w:val="00AE7CBC"/>
    <w:rsid w:val="00BB47A4"/>
    <w:rsid w:val="00BD1E37"/>
    <w:rsid w:val="00C04FC9"/>
    <w:rsid w:val="00C065CC"/>
    <w:rsid w:val="00C11D8B"/>
    <w:rsid w:val="00C21605"/>
    <w:rsid w:val="00C62707"/>
    <w:rsid w:val="00CA6538"/>
    <w:rsid w:val="00CD284F"/>
    <w:rsid w:val="00CF3187"/>
    <w:rsid w:val="00CF6DA0"/>
    <w:rsid w:val="00D0160B"/>
    <w:rsid w:val="00D0215C"/>
    <w:rsid w:val="00D024DA"/>
    <w:rsid w:val="00D03D38"/>
    <w:rsid w:val="00D126EB"/>
    <w:rsid w:val="00D24AAC"/>
    <w:rsid w:val="00D44DB0"/>
    <w:rsid w:val="00D6298F"/>
    <w:rsid w:val="00D6371B"/>
    <w:rsid w:val="00D8195E"/>
    <w:rsid w:val="00D9185C"/>
    <w:rsid w:val="00DA320A"/>
    <w:rsid w:val="00E13FC4"/>
    <w:rsid w:val="00E16840"/>
    <w:rsid w:val="00E34DF2"/>
    <w:rsid w:val="00E37B2F"/>
    <w:rsid w:val="00E4396E"/>
    <w:rsid w:val="00E473BA"/>
    <w:rsid w:val="00E7766A"/>
    <w:rsid w:val="00E80799"/>
    <w:rsid w:val="00E931CB"/>
    <w:rsid w:val="00E93E1E"/>
    <w:rsid w:val="00EA7644"/>
    <w:rsid w:val="00EC1CB9"/>
    <w:rsid w:val="00ED7E8F"/>
    <w:rsid w:val="00F07B85"/>
    <w:rsid w:val="00F11FB0"/>
    <w:rsid w:val="00F1232B"/>
    <w:rsid w:val="00F133C9"/>
    <w:rsid w:val="00F21C72"/>
    <w:rsid w:val="00F27577"/>
    <w:rsid w:val="00F35758"/>
    <w:rsid w:val="00F46FB1"/>
    <w:rsid w:val="00F525DE"/>
    <w:rsid w:val="00FA3A38"/>
    <w:rsid w:val="00FA659A"/>
    <w:rsid w:val="00FB3A3D"/>
    <w:rsid w:val="00FE37D1"/>
    <w:rsid w:val="00FE618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4BD4E-75AE-44C6-8D88-3DEE38F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CD6"/>
    <w:rPr>
      <w:rFonts w:ascii="Verdana" w:eastAsia="Verdana" w:hAnsi="Verdana" w:cs="Verdana"/>
      <w:lang w:val="ro-RO"/>
    </w:rPr>
  </w:style>
  <w:style w:type="paragraph" w:styleId="Heading1">
    <w:name w:val="heading 1"/>
    <w:basedOn w:val="Normal"/>
    <w:uiPriority w:val="1"/>
    <w:qFormat/>
    <w:rsid w:val="001C0CD6"/>
    <w:pPr>
      <w:ind w:left="274" w:right="3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CD6"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1C0CD6"/>
    <w:pPr>
      <w:spacing w:before="1"/>
      <w:ind w:left="270" w:right="31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1C0CD6"/>
  </w:style>
  <w:style w:type="paragraph" w:customStyle="1" w:styleId="TableParagraph">
    <w:name w:val="Table Paragraph"/>
    <w:basedOn w:val="Normal"/>
    <w:uiPriority w:val="1"/>
    <w:qFormat/>
    <w:rsid w:val="001C0CD6"/>
  </w:style>
  <w:style w:type="paragraph" w:styleId="BalloonText">
    <w:name w:val="Balloon Text"/>
    <w:basedOn w:val="Normal"/>
    <w:link w:val="BalloonTextChar"/>
    <w:uiPriority w:val="99"/>
    <w:semiHidden/>
    <w:unhideWhenUsed/>
    <w:rsid w:val="00755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EB"/>
    <w:rPr>
      <w:rFonts w:ascii="Segoe UI" w:eastAsia="Verdana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4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B1"/>
    <w:rPr>
      <w:rFonts w:ascii="Verdana" w:eastAsia="Verdana" w:hAnsi="Verdana" w:cs="Verdan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4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B1"/>
    <w:rPr>
      <w:rFonts w:ascii="Verdana" w:eastAsia="Verdana" w:hAnsi="Verdana" w:cs="Verdana"/>
      <w:lang w:val="ro-RO"/>
    </w:rPr>
  </w:style>
  <w:style w:type="table" w:styleId="TableGrid">
    <w:name w:val="Table Grid"/>
    <w:basedOn w:val="TableNormal"/>
    <w:uiPriority w:val="39"/>
    <w:rsid w:val="0003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57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6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6A2"/>
    <w:rPr>
      <w:rFonts w:ascii="Verdana" w:eastAsia="Verdana" w:hAnsi="Verdana" w:cs="Verdana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11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B200-8F3A-48B2-823D-13C0FB35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Simona Nicola</cp:lastModifiedBy>
  <cp:revision>2</cp:revision>
  <cp:lastPrinted>2023-02-06T06:33:00Z</cp:lastPrinted>
  <dcterms:created xsi:type="dcterms:W3CDTF">2023-02-09T09:34:00Z</dcterms:created>
  <dcterms:modified xsi:type="dcterms:W3CDTF">2023-02-09T09:34:00Z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2021-07-20T00:00:00Z</vt:filetime>
  </property>
</Properties>
</file>