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58"/>
      </w:tblGrid>
      <w:tr w:rsidR="00692C8B" w:rsidTr="00006B01">
        <w:tc>
          <w:tcPr>
            <w:tcW w:w="5665" w:type="dxa"/>
          </w:tcPr>
          <w:p w:rsidR="00692C8B" w:rsidRPr="0063274B" w:rsidRDefault="009A2AA2" w:rsidP="009A2A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BIROUL DE INFORMARE ŞI RELAŢII PUBLICE</w:t>
            </w:r>
          </w:p>
        </w:tc>
        <w:tc>
          <w:tcPr>
            <w:tcW w:w="3658" w:type="dxa"/>
          </w:tcPr>
          <w:p w:rsidR="00692C8B" w:rsidRDefault="001A35DF" w:rsidP="00C73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01748">
              <w:rPr>
                <w:sz w:val="24"/>
                <w:szCs w:val="24"/>
              </w:rPr>
              <w:t>23</w:t>
            </w:r>
            <w:r w:rsidR="00AF7E81">
              <w:rPr>
                <w:sz w:val="24"/>
                <w:szCs w:val="24"/>
              </w:rPr>
              <w:t>/0</w:t>
            </w:r>
            <w:r w:rsidR="00601748">
              <w:rPr>
                <w:sz w:val="24"/>
                <w:szCs w:val="24"/>
              </w:rPr>
              <w:t>4</w:t>
            </w:r>
            <w:r w:rsidR="00AF7E81">
              <w:rPr>
                <w:sz w:val="24"/>
                <w:szCs w:val="24"/>
              </w:rPr>
              <w:t>/2018</w:t>
            </w:r>
          </w:p>
        </w:tc>
      </w:tr>
      <w:tr w:rsidR="00692C8B" w:rsidTr="00006B01">
        <w:tc>
          <w:tcPr>
            <w:tcW w:w="5665" w:type="dxa"/>
          </w:tcPr>
          <w:p w:rsidR="006D26A4" w:rsidRDefault="006D26A4" w:rsidP="00006B01">
            <w:pPr>
              <w:rPr>
                <w:sz w:val="20"/>
                <w:szCs w:val="20"/>
              </w:rPr>
            </w:pPr>
            <w:r w:rsidRPr="000878E4">
              <w:rPr>
                <w:sz w:val="20"/>
                <w:szCs w:val="20"/>
              </w:rPr>
              <w:t>Operator date nr. 4472</w:t>
            </w:r>
          </w:p>
          <w:p w:rsidR="00006B01" w:rsidRPr="006D26A4" w:rsidRDefault="005042A5" w:rsidP="00006B01">
            <w:pPr>
              <w:rPr>
                <w:szCs w:val="28"/>
              </w:rPr>
            </w:pPr>
            <w:r>
              <w:rPr>
                <w:szCs w:val="28"/>
              </w:rPr>
              <w:t>Nr.</w:t>
            </w:r>
            <w:r w:rsidR="009A2AA2">
              <w:rPr>
                <w:szCs w:val="28"/>
              </w:rPr>
              <w:t xml:space="preserve"> </w:t>
            </w:r>
            <w:r w:rsidR="00F40FE3">
              <w:rPr>
                <w:szCs w:val="28"/>
              </w:rPr>
              <w:t>336</w:t>
            </w:r>
            <w:r w:rsidR="009A2AA2">
              <w:rPr>
                <w:szCs w:val="28"/>
              </w:rPr>
              <w:t xml:space="preserve"> </w:t>
            </w:r>
            <w:r w:rsidR="00992CF1">
              <w:rPr>
                <w:szCs w:val="28"/>
              </w:rPr>
              <w:t>/VIII/3</w:t>
            </w:r>
          </w:p>
          <w:p w:rsidR="000F3AC3" w:rsidRDefault="000F3AC3" w:rsidP="00006B01">
            <w:pPr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:rsidR="00692C8B" w:rsidRDefault="00692C8B" w:rsidP="008D79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40F5" w:rsidRDefault="001940F5" w:rsidP="001940F5">
      <w:pPr>
        <w:tabs>
          <w:tab w:val="left" w:pos="900"/>
        </w:tabs>
        <w:ind w:left="360"/>
        <w:jc w:val="center"/>
        <w:rPr>
          <w:b/>
          <w:sz w:val="32"/>
          <w:szCs w:val="32"/>
        </w:rPr>
      </w:pPr>
      <w:bookmarkStart w:id="0" w:name="_GoBack"/>
      <w:bookmarkEnd w:id="0"/>
      <w:r w:rsidRPr="004B7ECB">
        <w:rPr>
          <w:b/>
          <w:sz w:val="32"/>
          <w:szCs w:val="32"/>
        </w:rPr>
        <w:t>COMUNICAT</w:t>
      </w:r>
    </w:p>
    <w:p w:rsidR="00450A13" w:rsidRDefault="001940F5" w:rsidP="00E17CCB">
      <w:pPr>
        <w:tabs>
          <w:tab w:val="left" w:pos="900"/>
        </w:tabs>
        <w:spacing w:after="0" w:line="240" w:lineRule="auto"/>
        <w:ind w:firstLine="360"/>
        <w:jc w:val="both"/>
        <w:rPr>
          <w:rStyle w:val="tab1"/>
          <w:rFonts w:cs="Times New Roman"/>
          <w:sz w:val="32"/>
          <w:szCs w:val="32"/>
        </w:rPr>
      </w:pPr>
      <w:r w:rsidRPr="00B20B48">
        <w:rPr>
          <w:szCs w:val="28"/>
        </w:rPr>
        <w:tab/>
      </w:r>
      <w:r w:rsidR="00E05300">
        <w:rPr>
          <w:szCs w:val="28"/>
        </w:rPr>
        <w:t>P</w:t>
      </w:r>
      <w:r w:rsidR="00724F1C" w:rsidRPr="00724F1C">
        <w:rPr>
          <w:rStyle w:val="tab1"/>
          <w:rFonts w:cs="Times New Roman"/>
          <w:sz w:val="32"/>
          <w:szCs w:val="32"/>
        </w:rPr>
        <w:t xml:space="preserve">rocurorii din cadrul Direcției Naționale Anticorupție – Serviciul Teritorial </w:t>
      </w:r>
      <w:r w:rsidR="00E05300">
        <w:rPr>
          <w:rStyle w:val="tab1"/>
          <w:rFonts w:cs="Times New Roman"/>
          <w:sz w:val="32"/>
          <w:szCs w:val="32"/>
        </w:rPr>
        <w:t>Craiova</w:t>
      </w:r>
      <w:r w:rsidR="00724F1C" w:rsidRPr="00724F1C">
        <w:rPr>
          <w:rStyle w:val="tab1"/>
          <w:rFonts w:cs="Times New Roman"/>
          <w:sz w:val="32"/>
          <w:szCs w:val="32"/>
        </w:rPr>
        <w:t xml:space="preserve"> au dispus trimiterea în judecată,</w:t>
      </w:r>
    </w:p>
    <w:p w:rsidR="00E05300" w:rsidRDefault="00724F1C" w:rsidP="00E17CCB">
      <w:pPr>
        <w:tabs>
          <w:tab w:val="left" w:pos="900"/>
        </w:tabs>
        <w:spacing w:after="0" w:line="240" w:lineRule="auto"/>
        <w:ind w:firstLine="360"/>
        <w:jc w:val="both"/>
        <w:rPr>
          <w:rStyle w:val="tab1"/>
          <w:rFonts w:cs="Times New Roman"/>
          <w:sz w:val="32"/>
          <w:szCs w:val="32"/>
        </w:rPr>
      </w:pPr>
      <w:r w:rsidRPr="00724F1C">
        <w:rPr>
          <w:rStyle w:val="tab1"/>
          <w:rFonts w:cs="Times New Roman"/>
          <w:sz w:val="32"/>
          <w:szCs w:val="32"/>
        </w:rPr>
        <w:t xml:space="preserve"> </w:t>
      </w:r>
    </w:p>
    <w:p w:rsidR="00E05300" w:rsidRDefault="00E05300" w:rsidP="00E17CCB">
      <w:pPr>
        <w:tabs>
          <w:tab w:val="left" w:pos="900"/>
        </w:tabs>
        <w:spacing w:after="0" w:line="240" w:lineRule="auto"/>
        <w:ind w:firstLine="360"/>
        <w:jc w:val="both"/>
        <w:rPr>
          <w:rStyle w:val="tab1"/>
          <w:rFonts w:cs="Times New Roman"/>
          <w:sz w:val="32"/>
          <w:szCs w:val="32"/>
        </w:rPr>
      </w:pPr>
      <w:r w:rsidRPr="003105C2">
        <w:rPr>
          <w:rStyle w:val="tab1"/>
          <w:rFonts w:cs="Times New Roman"/>
          <w:b/>
          <w:sz w:val="32"/>
          <w:szCs w:val="32"/>
        </w:rPr>
        <w:t>sub control judiciar</w:t>
      </w:r>
      <w:r w:rsidR="0039332B">
        <w:rPr>
          <w:rStyle w:val="tab1"/>
          <w:rFonts w:cs="Times New Roman"/>
          <w:sz w:val="32"/>
          <w:szCs w:val="32"/>
        </w:rPr>
        <w:t>, a inculpaților:</w:t>
      </w:r>
    </w:p>
    <w:p w:rsidR="00450A13" w:rsidRDefault="00450A13" w:rsidP="00E17CCB">
      <w:pPr>
        <w:tabs>
          <w:tab w:val="left" w:pos="900"/>
        </w:tabs>
        <w:spacing w:after="0" w:line="240" w:lineRule="auto"/>
        <w:ind w:firstLine="360"/>
        <w:jc w:val="both"/>
        <w:rPr>
          <w:rStyle w:val="tab1"/>
          <w:rFonts w:cs="Times New Roman"/>
          <w:sz w:val="32"/>
          <w:szCs w:val="32"/>
        </w:rPr>
      </w:pPr>
    </w:p>
    <w:p w:rsidR="00E05300" w:rsidRPr="00E05300" w:rsidRDefault="00E05300" w:rsidP="00E17CCB">
      <w:pPr>
        <w:tabs>
          <w:tab w:val="left" w:pos="900"/>
        </w:tabs>
        <w:spacing w:after="0" w:line="240" w:lineRule="auto"/>
        <w:ind w:firstLine="360"/>
        <w:jc w:val="both"/>
        <w:rPr>
          <w:rFonts w:eastAsia="Times New Roman" w:cs="Times New Roman"/>
          <w:b/>
          <w:szCs w:val="28"/>
        </w:rPr>
      </w:pPr>
      <w:r w:rsidRPr="00E05300">
        <w:rPr>
          <w:rStyle w:val="tab1"/>
          <w:rFonts w:cs="Times New Roman"/>
          <w:b/>
          <w:sz w:val="32"/>
          <w:szCs w:val="32"/>
        </w:rPr>
        <w:t xml:space="preserve"> </w:t>
      </w:r>
      <w:r w:rsidRPr="00E05300">
        <w:rPr>
          <w:rFonts w:eastAsia="Times New Roman" w:cs="Times New Roman"/>
          <w:b/>
          <w:szCs w:val="28"/>
        </w:rPr>
        <w:t>POP CONSTANTIN</w:t>
      </w:r>
      <w:r>
        <w:rPr>
          <w:rFonts w:eastAsia="Calibri" w:cs="Times New Roman"/>
          <w:b/>
          <w:szCs w:val="28"/>
        </w:rPr>
        <w:t xml:space="preserve">, </w:t>
      </w:r>
      <w:r w:rsidRPr="00E05300">
        <w:rPr>
          <w:rFonts w:eastAsia="Calibri" w:cs="Times New Roman"/>
          <w:szCs w:val="28"/>
        </w:rPr>
        <w:t xml:space="preserve">la data faptelor reprezentant al S.C. </w:t>
      </w:r>
      <w:r w:rsidR="00275F1E" w:rsidRPr="00E05300">
        <w:rPr>
          <w:rFonts w:eastAsia="Calibri" w:cs="Times New Roman"/>
          <w:szCs w:val="28"/>
        </w:rPr>
        <w:t>Gardienii</w:t>
      </w:r>
      <w:r w:rsidRPr="00E05300">
        <w:rPr>
          <w:rFonts w:eastAsia="Calibri" w:cs="Times New Roman"/>
          <w:szCs w:val="28"/>
        </w:rPr>
        <w:t xml:space="preserve"> S.R.L.</w:t>
      </w:r>
      <w:r w:rsidR="001C0E9F" w:rsidRPr="001C0E9F">
        <w:rPr>
          <w:rFonts w:eastAsia="Calibri" w:cs="Times New Roman"/>
          <w:szCs w:val="28"/>
        </w:rPr>
        <w:t>,</w:t>
      </w:r>
      <w:r w:rsidR="001C0E9F">
        <w:rPr>
          <w:rFonts w:eastAsia="Calibri" w:cs="Times New Roman"/>
          <w:b/>
          <w:szCs w:val="28"/>
        </w:rPr>
        <w:t xml:space="preserve"> </w:t>
      </w:r>
      <w:r w:rsidRPr="001C0E9F">
        <w:rPr>
          <w:rFonts w:eastAsia="Times New Roman" w:cs="Times New Roman"/>
          <w:szCs w:val="28"/>
        </w:rPr>
        <w:t>pentru săvârşirea infracţiunilor de:</w:t>
      </w:r>
    </w:p>
    <w:p w:rsidR="00E05300" w:rsidRPr="00E05300" w:rsidRDefault="00E05300" w:rsidP="00E17CCB">
      <w:pPr>
        <w:tabs>
          <w:tab w:val="left" w:pos="900"/>
        </w:tabs>
        <w:spacing w:after="0" w:line="240" w:lineRule="auto"/>
        <w:ind w:firstLine="360"/>
        <w:jc w:val="both"/>
        <w:rPr>
          <w:rFonts w:eastAsia="Times New Roman" w:cs="Times New Roman"/>
          <w:b/>
          <w:szCs w:val="28"/>
          <w:lang w:eastAsia="ro-RO"/>
        </w:rPr>
      </w:pPr>
      <w:r w:rsidRPr="00E05300">
        <w:rPr>
          <w:rFonts w:eastAsia="Times New Roman" w:cs="Times New Roman"/>
          <w:b/>
          <w:szCs w:val="28"/>
        </w:rPr>
        <w:t xml:space="preserve">- </w:t>
      </w:r>
      <w:r w:rsidRPr="00E05300">
        <w:rPr>
          <w:rFonts w:eastAsia="Calibri" w:cs="Times New Roman"/>
          <w:b/>
          <w:szCs w:val="28"/>
        </w:rPr>
        <w:t xml:space="preserve"> </w:t>
      </w:r>
      <w:r w:rsidRPr="00E05300">
        <w:rPr>
          <w:rFonts w:eastAsia="Times New Roman" w:cs="Times New Roman"/>
          <w:b/>
          <w:szCs w:val="28"/>
          <w:lang w:eastAsia="ro-RO"/>
        </w:rPr>
        <w:t xml:space="preserve">evaziune fiscală în formă continuată, </w:t>
      </w:r>
    </w:p>
    <w:p w:rsidR="003D0C68" w:rsidRDefault="00E05300" w:rsidP="00E17CCB">
      <w:pPr>
        <w:tabs>
          <w:tab w:val="left" w:pos="900"/>
        </w:tabs>
        <w:spacing w:after="0" w:line="240" w:lineRule="auto"/>
        <w:ind w:firstLine="360"/>
        <w:jc w:val="both"/>
        <w:rPr>
          <w:rFonts w:eastAsia="Times New Roman" w:cs="Times New Roman"/>
          <w:b/>
          <w:bCs/>
          <w:szCs w:val="28"/>
        </w:rPr>
      </w:pPr>
      <w:r w:rsidRPr="00E05300">
        <w:rPr>
          <w:rFonts w:eastAsia="Times New Roman" w:cs="Times New Roman"/>
          <w:b/>
          <w:szCs w:val="28"/>
          <w:lang w:eastAsia="ro-RO"/>
        </w:rPr>
        <w:t xml:space="preserve">- </w:t>
      </w:r>
      <w:r w:rsidRPr="00E05300">
        <w:rPr>
          <w:rFonts w:eastAsia="Times New Roman" w:cs="Times New Roman"/>
          <w:b/>
          <w:bCs/>
          <w:szCs w:val="28"/>
        </w:rPr>
        <w:t>spălarea banilor în formă continuată (2 fapte),</w:t>
      </w:r>
    </w:p>
    <w:p w:rsidR="003D0C68" w:rsidRDefault="003D0C68" w:rsidP="00E17CCB">
      <w:pPr>
        <w:tabs>
          <w:tab w:val="left" w:pos="900"/>
        </w:tabs>
        <w:spacing w:after="0" w:line="240" w:lineRule="auto"/>
        <w:ind w:firstLine="360"/>
        <w:jc w:val="both"/>
        <w:rPr>
          <w:rFonts w:eastAsia="Times New Roman" w:cs="Times New Roman"/>
          <w:b/>
          <w:bCs/>
          <w:szCs w:val="28"/>
        </w:rPr>
      </w:pPr>
    </w:p>
    <w:p w:rsidR="00275F1E" w:rsidRPr="00275F1E" w:rsidRDefault="00E05300" w:rsidP="00E17CCB">
      <w:pPr>
        <w:tabs>
          <w:tab w:val="left" w:pos="900"/>
        </w:tabs>
        <w:spacing w:after="0" w:line="240" w:lineRule="auto"/>
        <w:ind w:firstLine="360"/>
        <w:jc w:val="both"/>
        <w:rPr>
          <w:rFonts w:eastAsia="Times New Roman" w:cs="Times New Roman"/>
          <w:szCs w:val="28"/>
        </w:rPr>
      </w:pPr>
      <w:r w:rsidRPr="008C31E9">
        <w:rPr>
          <w:rFonts w:eastAsia="Times New Roman" w:cs="Times New Roman"/>
          <w:b/>
          <w:szCs w:val="28"/>
        </w:rPr>
        <w:t xml:space="preserve">PRUNIȘOARĂ GHEORGHIȚA – </w:t>
      </w:r>
      <w:r w:rsidR="00275F1E" w:rsidRPr="00275F1E">
        <w:rPr>
          <w:rFonts w:eastAsia="Times New Roman" w:cs="Times New Roman"/>
          <w:szCs w:val="28"/>
        </w:rPr>
        <w:t xml:space="preserve">la data faptelor </w:t>
      </w:r>
      <w:r w:rsidRPr="00275F1E">
        <w:rPr>
          <w:rFonts w:eastAsia="Times New Roman" w:cs="Times New Roman"/>
          <w:szCs w:val="28"/>
        </w:rPr>
        <w:t xml:space="preserve">consilier superior cu atribuții de control în cadrul </w:t>
      </w:r>
      <w:r w:rsidR="00201091" w:rsidRPr="00201091">
        <w:rPr>
          <w:rFonts w:eastAsia="Times New Roman" w:cs="Times New Roman"/>
          <w:szCs w:val="28"/>
        </w:rPr>
        <w:t xml:space="preserve">Administrației Județene  a Finanțelor Publice (A.J.F.P.) Olt </w:t>
      </w:r>
      <w:r w:rsidRPr="00275F1E">
        <w:rPr>
          <w:rFonts w:eastAsia="Times New Roman" w:cs="Times New Roman"/>
          <w:szCs w:val="28"/>
        </w:rPr>
        <w:t>– Activitatea de Inspecție Fiscală, pentru săvârşirea infracţiunilor de</w:t>
      </w:r>
      <w:r w:rsidR="00275F1E" w:rsidRPr="00275F1E">
        <w:rPr>
          <w:rFonts w:eastAsia="Times New Roman" w:cs="Times New Roman"/>
          <w:szCs w:val="28"/>
        </w:rPr>
        <w:t>:</w:t>
      </w:r>
    </w:p>
    <w:p w:rsidR="00275F1E" w:rsidRPr="00275F1E" w:rsidRDefault="00275F1E" w:rsidP="00E17CCB">
      <w:pPr>
        <w:tabs>
          <w:tab w:val="left" w:pos="900"/>
        </w:tabs>
        <w:spacing w:after="0" w:line="240" w:lineRule="auto"/>
        <w:ind w:firstLine="360"/>
        <w:jc w:val="both"/>
        <w:rPr>
          <w:rFonts w:eastAsia="Calibri" w:cs="Times New Roman"/>
          <w:b/>
          <w:szCs w:val="28"/>
        </w:rPr>
      </w:pPr>
      <w:r w:rsidRPr="00275F1E">
        <w:rPr>
          <w:rFonts w:eastAsia="Times New Roman" w:cs="Times New Roman"/>
          <w:b/>
          <w:szCs w:val="28"/>
        </w:rPr>
        <w:t>-</w:t>
      </w:r>
      <w:r w:rsidR="00E05300" w:rsidRPr="00275F1E">
        <w:rPr>
          <w:rFonts w:eastAsia="Times New Roman" w:cs="Times New Roman"/>
          <w:b/>
          <w:szCs w:val="28"/>
        </w:rPr>
        <w:t xml:space="preserve"> </w:t>
      </w:r>
      <w:r w:rsidR="00E05300" w:rsidRPr="00275F1E">
        <w:rPr>
          <w:rFonts w:eastAsia="Calibri" w:cs="Times New Roman"/>
          <w:b/>
          <w:szCs w:val="28"/>
        </w:rPr>
        <w:t>abuz în serviciu în serviciu cu consecințe deosebit de grave asimilată infracțiunilor de corupție</w:t>
      </w:r>
      <w:r w:rsidRPr="00275F1E">
        <w:rPr>
          <w:rFonts w:eastAsia="Calibri" w:cs="Times New Roman"/>
          <w:b/>
          <w:szCs w:val="28"/>
        </w:rPr>
        <w:t>,</w:t>
      </w:r>
      <w:r w:rsidR="00E05300" w:rsidRPr="00275F1E">
        <w:rPr>
          <w:rFonts w:eastAsia="Calibri" w:cs="Times New Roman"/>
          <w:b/>
          <w:szCs w:val="28"/>
        </w:rPr>
        <w:t xml:space="preserve"> </w:t>
      </w:r>
    </w:p>
    <w:p w:rsidR="00275F1E" w:rsidRPr="00275F1E" w:rsidRDefault="00275F1E" w:rsidP="00E17CCB">
      <w:pPr>
        <w:tabs>
          <w:tab w:val="left" w:pos="900"/>
        </w:tabs>
        <w:spacing w:after="0" w:line="240" w:lineRule="auto"/>
        <w:ind w:firstLine="360"/>
        <w:jc w:val="both"/>
        <w:rPr>
          <w:rFonts w:eastAsia="Times New Roman" w:cs="Times New Roman"/>
          <w:b/>
          <w:bCs/>
          <w:szCs w:val="28"/>
        </w:rPr>
      </w:pPr>
      <w:r w:rsidRPr="00275F1E">
        <w:rPr>
          <w:rFonts w:eastAsia="Calibri" w:cs="Times New Roman"/>
          <w:b/>
          <w:szCs w:val="28"/>
        </w:rPr>
        <w:t xml:space="preserve">- </w:t>
      </w:r>
      <w:r w:rsidR="00E05300" w:rsidRPr="00275F1E">
        <w:rPr>
          <w:rFonts w:eastAsia="Times New Roman" w:cs="Times New Roman"/>
          <w:b/>
          <w:bCs/>
          <w:szCs w:val="28"/>
        </w:rPr>
        <w:t xml:space="preserve">luare de mită </w:t>
      </w:r>
      <w:r w:rsidRPr="00275F1E">
        <w:rPr>
          <w:rFonts w:eastAsia="Times New Roman" w:cs="Times New Roman"/>
          <w:b/>
          <w:bCs/>
          <w:szCs w:val="28"/>
        </w:rPr>
        <w:t>,</w:t>
      </w:r>
    </w:p>
    <w:p w:rsidR="00275F1E" w:rsidRPr="00275F1E" w:rsidRDefault="00275F1E" w:rsidP="00E17CCB">
      <w:pPr>
        <w:tabs>
          <w:tab w:val="left" w:pos="900"/>
        </w:tabs>
        <w:spacing w:after="0" w:line="240" w:lineRule="auto"/>
        <w:ind w:firstLine="360"/>
        <w:jc w:val="both"/>
        <w:rPr>
          <w:rFonts w:eastAsia="Calibri" w:cs="Times New Roman"/>
          <w:b/>
          <w:szCs w:val="28"/>
        </w:rPr>
      </w:pPr>
      <w:r w:rsidRPr="00275F1E">
        <w:rPr>
          <w:rFonts w:eastAsia="Times New Roman" w:cs="Times New Roman"/>
          <w:b/>
          <w:bCs/>
          <w:szCs w:val="28"/>
        </w:rPr>
        <w:t xml:space="preserve">- </w:t>
      </w:r>
      <w:r w:rsidR="00E05300" w:rsidRPr="00275F1E">
        <w:rPr>
          <w:rFonts w:eastAsia="Calibri" w:cs="Times New Roman"/>
          <w:b/>
          <w:szCs w:val="28"/>
        </w:rPr>
        <w:t>trafic de influență</w:t>
      </w:r>
      <w:r w:rsidRPr="00275F1E">
        <w:rPr>
          <w:rFonts w:eastAsia="Calibri" w:cs="Times New Roman"/>
          <w:b/>
          <w:szCs w:val="28"/>
        </w:rPr>
        <w:t>,</w:t>
      </w:r>
    </w:p>
    <w:p w:rsidR="00275F1E" w:rsidRPr="00275F1E" w:rsidRDefault="00275F1E" w:rsidP="00E17CCB">
      <w:pPr>
        <w:tabs>
          <w:tab w:val="left" w:pos="900"/>
        </w:tabs>
        <w:spacing w:after="0" w:line="240" w:lineRule="auto"/>
        <w:ind w:firstLine="360"/>
        <w:jc w:val="both"/>
        <w:rPr>
          <w:rFonts w:eastAsia="Times New Roman" w:cs="Times New Roman"/>
          <w:b/>
          <w:bCs/>
          <w:szCs w:val="28"/>
        </w:rPr>
      </w:pPr>
      <w:r w:rsidRPr="00275F1E">
        <w:rPr>
          <w:rFonts w:eastAsia="Calibri" w:cs="Times New Roman"/>
          <w:b/>
          <w:szCs w:val="28"/>
        </w:rPr>
        <w:t xml:space="preserve">- </w:t>
      </w:r>
      <w:r w:rsidR="00E05300" w:rsidRPr="00275F1E">
        <w:rPr>
          <w:rFonts w:eastAsia="Times New Roman" w:cs="Times New Roman"/>
          <w:b/>
          <w:bCs/>
          <w:szCs w:val="28"/>
        </w:rPr>
        <w:t>spălare</w:t>
      </w:r>
      <w:r w:rsidRPr="00275F1E">
        <w:rPr>
          <w:rFonts w:eastAsia="Times New Roman" w:cs="Times New Roman"/>
          <w:b/>
          <w:bCs/>
          <w:szCs w:val="28"/>
        </w:rPr>
        <w:t>a banilor în formă continuată,</w:t>
      </w:r>
    </w:p>
    <w:p w:rsidR="00275F1E" w:rsidRPr="00275F1E" w:rsidRDefault="00275F1E" w:rsidP="00E17CCB">
      <w:pPr>
        <w:tabs>
          <w:tab w:val="left" w:pos="900"/>
        </w:tabs>
        <w:spacing w:after="0" w:line="240" w:lineRule="auto"/>
        <w:ind w:firstLine="360"/>
        <w:jc w:val="both"/>
        <w:rPr>
          <w:rFonts w:eastAsia="Times New Roman" w:cs="Times New Roman"/>
          <w:b/>
          <w:bCs/>
          <w:szCs w:val="28"/>
        </w:rPr>
      </w:pPr>
      <w:r w:rsidRPr="00275F1E">
        <w:rPr>
          <w:rFonts w:eastAsia="Times New Roman" w:cs="Times New Roman"/>
          <w:b/>
          <w:bCs/>
          <w:szCs w:val="28"/>
        </w:rPr>
        <w:t xml:space="preserve">- </w:t>
      </w:r>
      <w:r w:rsidR="00E05300" w:rsidRPr="00275F1E">
        <w:rPr>
          <w:rFonts w:eastAsia="Times New Roman" w:cs="Times New Roman"/>
          <w:b/>
          <w:bCs/>
          <w:szCs w:val="28"/>
        </w:rPr>
        <w:t>complicitate la evazi</w:t>
      </w:r>
      <w:r w:rsidRPr="00275F1E">
        <w:rPr>
          <w:rFonts w:eastAsia="Times New Roman" w:cs="Times New Roman"/>
          <w:b/>
          <w:bCs/>
          <w:szCs w:val="28"/>
        </w:rPr>
        <w:t>une fiscală în formă continuată,</w:t>
      </w:r>
    </w:p>
    <w:p w:rsidR="00275F1E" w:rsidRDefault="00275F1E" w:rsidP="00E17CCB">
      <w:pPr>
        <w:tabs>
          <w:tab w:val="left" w:pos="900"/>
        </w:tabs>
        <w:spacing w:after="0" w:line="240" w:lineRule="auto"/>
        <w:ind w:firstLine="360"/>
        <w:jc w:val="both"/>
        <w:rPr>
          <w:rFonts w:eastAsia="Times New Roman" w:cs="Times New Roman"/>
          <w:b/>
          <w:bCs/>
          <w:szCs w:val="28"/>
        </w:rPr>
      </w:pPr>
      <w:r w:rsidRPr="00275F1E">
        <w:rPr>
          <w:rFonts w:eastAsia="Times New Roman" w:cs="Times New Roman"/>
          <w:b/>
          <w:bCs/>
          <w:szCs w:val="28"/>
        </w:rPr>
        <w:t xml:space="preserve">- </w:t>
      </w:r>
      <w:r w:rsidR="00E05300" w:rsidRPr="00275F1E">
        <w:rPr>
          <w:rFonts w:eastAsia="Times New Roman" w:cs="Times New Roman"/>
          <w:b/>
          <w:bCs/>
          <w:szCs w:val="28"/>
        </w:rPr>
        <w:t>instigare la spălarea banilo</w:t>
      </w:r>
      <w:r w:rsidRPr="00275F1E">
        <w:rPr>
          <w:rFonts w:eastAsia="Times New Roman" w:cs="Times New Roman"/>
          <w:b/>
          <w:bCs/>
          <w:szCs w:val="28"/>
        </w:rPr>
        <w:t>r în formă continuată,</w:t>
      </w:r>
    </w:p>
    <w:p w:rsidR="00275F1E" w:rsidRDefault="00275F1E" w:rsidP="00E17CCB">
      <w:pPr>
        <w:tabs>
          <w:tab w:val="left" w:pos="900"/>
        </w:tabs>
        <w:spacing w:after="0" w:line="240" w:lineRule="auto"/>
        <w:ind w:firstLine="360"/>
        <w:jc w:val="both"/>
        <w:rPr>
          <w:rFonts w:eastAsia="Times New Roman" w:cs="Times New Roman"/>
          <w:b/>
          <w:bCs/>
          <w:szCs w:val="28"/>
        </w:rPr>
      </w:pPr>
    </w:p>
    <w:p w:rsidR="00275F1E" w:rsidRDefault="00E05300" w:rsidP="00E17CCB">
      <w:pPr>
        <w:tabs>
          <w:tab w:val="left" w:pos="900"/>
        </w:tabs>
        <w:spacing w:after="0" w:line="240" w:lineRule="auto"/>
        <w:ind w:firstLine="360"/>
        <w:jc w:val="both"/>
        <w:rPr>
          <w:rFonts w:eastAsia="Times New Roman" w:cs="Times New Roman"/>
          <w:b/>
          <w:bCs/>
          <w:szCs w:val="28"/>
        </w:rPr>
      </w:pPr>
      <w:r w:rsidRPr="008C31E9">
        <w:rPr>
          <w:rFonts w:eastAsia="Times New Roman" w:cs="Times New Roman"/>
          <w:b/>
          <w:szCs w:val="28"/>
        </w:rPr>
        <w:t xml:space="preserve">MIROIU ELENA </w:t>
      </w:r>
      <w:r w:rsidRPr="008C31E9">
        <w:rPr>
          <w:rFonts w:eastAsia="Times New Roman" w:cs="Times New Roman"/>
          <w:szCs w:val="28"/>
        </w:rPr>
        <w:t xml:space="preserve">– </w:t>
      </w:r>
      <w:r w:rsidR="00275F1E">
        <w:rPr>
          <w:rFonts w:eastAsia="Times New Roman" w:cs="Times New Roman"/>
          <w:szCs w:val="28"/>
        </w:rPr>
        <w:t xml:space="preserve">la data faptelor </w:t>
      </w:r>
      <w:r w:rsidRPr="00275F1E">
        <w:rPr>
          <w:rFonts w:eastAsia="Times New Roman" w:cs="Times New Roman"/>
          <w:szCs w:val="28"/>
        </w:rPr>
        <w:t xml:space="preserve">contabil în cadrul </w:t>
      </w:r>
      <w:r w:rsidRPr="00275F1E">
        <w:rPr>
          <w:rFonts w:eastAsia="Calibri" w:cs="Times New Roman"/>
          <w:szCs w:val="28"/>
        </w:rPr>
        <w:t xml:space="preserve">S.C. </w:t>
      </w:r>
      <w:r w:rsidR="00275F1E" w:rsidRPr="00275F1E">
        <w:rPr>
          <w:rFonts w:eastAsia="Calibri" w:cs="Times New Roman"/>
          <w:szCs w:val="28"/>
        </w:rPr>
        <w:t>Gardienii</w:t>
      </w:r>
      <w:r w:rsidRPr="00275F1E">
        <w:rPr>
          <w:rFonts w:eastAsia="Calibri" w:cs="Times New Roman"/>
          <w:szCs w:val="28"/>
        </w:rPr>
        <w:t xml:space="preserve"> S.R.L.</w:t>
      </w:r>
      <w:r w:rsidRPr="008C31E9">
        <w:rPr>
          <w:rFonts w:eastAsia="Times New Roman" w:cs="Times New Roman"/>
          <w:szCs w:val="28"/>
        </w:rPr>
        <w:t>, pentru săvârşirea infracțiunilor de</w:t>
      </w:r>
      <w:r w:rsidR="00275F1E">
        <w:rPr>
          <w:rFonts w:eastAsia="Times New Roman" w:cs="Times New Roman"/>
          <w:szCs w:val="28"/>
        </w:rPr>
        <w:t>:</w:t>
      </w:r>
    </w:p>
    <w:p w:rsidR="00275F1E" w:rsidRDefault="00275F1E" w:rsidP="00E17CCB">
      <w:pPr>
        <w:tabs>
          <w:tab w:val="left" w:pos="900"/>
        </w:tabs>
        <w:spacing w:after="0" w:line="240" w:lineRule="auto"/>
        <w:ind w:firstLine="360"/>
        <w:jc w:val="both"/>
        <w:rPr>
          <w:rFonts w:eastAsia="Times New Roman" w:cs="Times New Roman"/>
          <w:b/>
          <w:bCs/>
          <w:szCs w:val="28"/>
        </w:rPr>
      </w:pPr>
      <w:r w:rsidRPr="00275F1E">
        <w:rPr>
          <w:rFonts w:eastAsia="Times New Roman" w:cs="Times New Roman"/>
          <w:b/>
          <w:szCs w:val="28"/>
        </w:rPr>
        <w:t xml:space="preserve">- </w:t>
      </w:r>
      <w:r w:rsidR="00E05300" w:rsidRPr="00275F1E">
        <w:rPr>
          <w:rFonts w:eastAsia="Times New Roman" w:cs="Times New Roman"/>
          <w:b/>
          <w:szCs w:val="28"/>
        </w:rPr>
        <w:t xml:space="preserve"> </w:t>
      </w:r>
      <w:r w:rsidR="00E05300" w:rsidRPr="00275F1E">
        <w:rPr>
          <w:rFonts w:eastAsia="Times New Roman" w:cs="Times New Roman"/>
          <w:b/>
          <w:szCs w:val="28"/>
          <w:lang w:eastAsia="ro-RO"/>
        </w:rPr>
        <w:t>evaziune fiscală în formă continuată</w:t>
      </w:r>
      <w:r w:rsidR="00D05399">
        <w:rPr>
          <w:rFonts w:eastAsia="Times New Roman" w:cs="Times New Roman"/>
          <w:b/>
          <w:szCs w:val="28"/>
          <w:lang w:eastAsia="ro-RO"/>
        </w:rPr>
        <w:t>,</w:t>
      </w:r>
      <w:r w:rsidR="00E05300" w:rsidRPr="00275F1E">
        <w:rPr>
          <w:rFonts w:eastAsia="Times New Roman" w:cs="Times New Roman"/>
          <w:b/>
          <w:szCs w:val="28"/>
          <w:lang w:eastAsia="ro-RO"/>
        </w:rPr>
        <w:t xml:space="preserve"> </w:t>
      </w:r>
    </w:p>
    <w:p w:rsidR="00D05399" w:rsidRDefault="00275F1E" w:rsidP="00E17CCB">
      <w:pPr>
        <w:tabs>
          <w:tab w:val="left" w:pos="900"/>
        </w:tabs>
        <w:spacing w:after="0" w:line="240" w:lineRule="auto"/>
        <w:ind w:firstLine="360"/>
        <w:jc w:val="both"/>
        <w:rPr>
          <w:rFonts w:eastAsia="Times New Roman" w:cs="Times New Roman"/>
          <w:b/>
          <w:bCs/>
          <w:szCs w:val="28"/>
        </w:rPr>
      </w:pPr>
      <w:r w:rsidRPr="00275F1E">
        <w:rPr>
          <w:rFonts w:eastAsia="Times New Roman" w:cs="Times New Roman"/>
          <w:b/>
          <w:szCs w:val="28"/>
          <w:lang w:eastAsia="ro-RO"/>
        </w:rPr>
        <w:t xml:space="preserve">- </w:t>
      </w:r>
      <w:r w:rsidR="00E05300" w:rsidRPr="00275F1E">
        <w:rPr>
          <w:rFonts w:eastAsia="Times New Roman" w:cs="Times New Roman"/>
          <w:b/>
          <w:bCs/>
          <w:szCs w:val="28"/>
        </w:rPr>
        <w:t>spălarea banilor în formă continuată</w:t>
      </w:r>
      <w:r w:rsidR="00D05399">
        <w:rPr>
          <w:rFonts w:eastAsia="Times New Roman" w:cs="Times New Roman"/>
          <w:b/>
          <w:bCs/>
          <w:szCs w:val="28"/>
        </w:rPr>
        <w:t>,</w:t>
      </w:r>
      <w:r w:rsidR="00E05300" w:rsidRPr="00275F1E">
        <w:rPr>
          <w:rFonts w:eastAsia="Times New Roman" w:cs="Times New Roman"/>
          <w:b/>
          <w:bCs/>
          <w:szCs w:val="28"/>
        </w:rPr>
        <w:t xml:space="preserve"> </w:t>
      </w:r>
    </w:p>
    <w:p w:rsidR="00D05399" w:rsidRDefault="00D05399" w:rsidP="00E17CCB">
      <w:pPr>
        <w:tabs>
          <w:tab w:val="left" w:pos="900"/>
        </w:tabs>
        <w:spacing w:after="0" w:line="240" w:lineRule="auto"/>
        <w:ind w:firstLine="360"/>
        <w:jc w:val="both"/>
        <w:rPr>
          <w:rFonts w:eastAsia="Times New Roman" w:cs="Times New Roman"/>
          <w:b/>
          <w:bCs/>
          <w:szCs w:val="28"/>
        </w:rPr>
      </w:pPr>
    </w:p>
    <w:p w:rsidR="00E05300" w:rsidRDefault="00D05399" w:rsidP="00E17CCB">
      <w:pPr>
        <w:tabs>
          <w:tab w:val="left" w:pos="900"/>
        </w:tabs>
        <w:spacing w:after="0" w:line="240" w:lineRule="auto"/>
        <w:ind w:firstLine="360"/>
        <w:jc w:val="both"/>
        <w:rPr>
          <w:rFonts w:eastAsia="Times New Roman" w:cs="Times New Roman"/>
          <w:b/>
          <w:szCs w:val="28"/>
          <w:lang w:eastAsia="ro-RO"/>
        </w:rPr>
      </w:pPr>
      <w:r>
        <w:rPr>
          <w:rFonts w:eastAsia="Times New Roman" w:cs="Times New Roman"/>
          <w:b/>
          <w:szCs w:val="28"/>
        </w:rPr>
        <w:t xml:space="preserve">SEFTER LUMINȚA, </w:t>
      </w:r>
      <w:r w:rsidR="003105C2" w:rsidRPr="00621C17">
        <w:rPr>
          <w:rFonts w:eastAsia="Times New Roman" w:cs="Times New Roman"/>
          <w:szCs w:val="28"/>
        </w:rPr>
        <w:t>la data faptei</w:t>
      </w:r>
      <w:r w:rsidR="003105C2">
        <w:rPr>
          <w:rFonts w:eastAsia="Times New Roman" w:cs="Times New Roman"/>
          <w:b/>
          <w:szCs w:val="28"/>
        </w:rPr>
        <w:t xml:space="preserve"> </w:t>
      </w:r>
      <w:r w:rsidR="00E05300" w:rsidRPr="003105C2">
        <w:rPr>
          <w:rFonts w:eastAsia="Times New Roman" w:cs="Times New Roman"/>
          <w:szCs w:val="28"/>
        </w:rPr>
        <w:t xml:space="preserve">manager financiar în cadrul </w:t>
      </w:r>
      <w:r w:rsidR="00E05300" w:rsidRPr="003105C2">
        <w:rPr>
          <w:rFonts w:eastAsia="Calibri" w:cs="Times New Roman"/>
          <w:szCs w:val="28"/>
        </w:rPr>
        <w:t xml:space="preserve">S.C. </w:t>
      </w:r>
      <w:r w:rsidR="003105C2" w:rsidRPr="003105C2">
        <w:rPr>
          <w:rFonts w:eastAsia="Calibri" w:cs="Times New Roman"/>
          <w:szCs w:val="28"/>
        </w:rPr>
        <w:t>Gardienii</w:t>
      </w:r>
      <w:r w:rsidR="00E05300" w:rsidRPr="003105C2">
        <w:rPr>
          <w:rFonts w:eastAsia="Calibri" w:cs="Times New Roman"/>
          <w:szCs w:val="28"/>
        </w:rPr>
        <w:t xml:space="preserve"> S.R.L</w:t>
      </w:r>
      <w:r w:rsidR="003105C2">
        <w:rPr>
          <w:rFonts w:eastAsia="Calibri" w:cs="Times New Roman"/>
          <w:szCs w:val="28"/>
        </w:rPr>
        <w:t>,</w:t>
      </w:r>
      <w:r w:rsidR="00E05300" w:rsidRPr="008C31E9">
        <w:rPr>
          <w:rFonts w:eastAsia="Times New Roman" w:cs="Times New Roman"/>
          <w:szCs w:val="28"/>
        </w:rPr>
        <w:t xml:space="preserve"> pentru săvârşirea </w:t>
      </w:r>
      <w:r w:rsidR="00E05300" w:rsidRPr="008C31E9">
        <w:rPr>
          <w:rFonts w:eastAsia="Times New Roman" w:cs="Times New Roman"/>
          <w:szCs w:val="28"/>
          <w:lang w:eastAsia="ro-RO"/>
        </w:rPr>
        <w:t xml:space="preserve">infracțiunii de </w:t>
      </w:r>
      <w:r w:rsidR="00E05300" w:rsidRPr="003105C2">
        <w:rPr>
          <w:rFonts w:eastAsia="Times New Roman" w:cs="Times New Roman"/>
          <w:b/>
          <w:szCs w:val="28"/>
          <w:lang w:eastAsia="ro-RO"/>
        </w:rPr>
        <w:t>evazi</w:t>
      </w:r>
      <w:r w:rsidR="003105C2" w:rsidRPr="003105C2">
        <w:rPr>
          <w:rFonts w:eastAsia="Times New Roman" w:cs="Times New Roman"/>
          <w:b/>
          <w:szCs w:val="28"/>
          <w:lang w:eastAsia="ro-RO"/>
        </w:rPr>
        <w:t>une fiscală în formă continuată,</w:t>
      </w:r>
    </w:p>
    <w:p w:rsidR="003105C2" w:rsidRDefault="003105C2" w:rsidP="00E17CCB">
      <w:pPr>
        <w:tabs>
          <w:tab w:val="left" w:pos="900"/>
        </w:tabs>
        <w:spacing w:after="0" w:line="240" w:lineRule="auto"/>
        <w:ind w:firstLine="360"/>
        <w:jc w:val="both"/>
        <w:rPr>
          <w:rFonts w:eastAsia="Times New Roman" w:cs="Times New Roman"/>
          <w:b/>
          <w:szCs w:val="28"/>
          <w:lang w:eastAsia="ro-RO"/>
        </w:rPr>
      </w:pPr>
    </w:p>
    <w:p w:rsidR="003105C2" w:rsidRDefault="003105C2" w:rsidP="00E17CCB">
      <w:pPr>
        <w:tabs>
          <w:tab w:val="left" w:pos="900"/>
        </w:tabs>
        <w:spacing w:after="0" w:line="240" w:lineRule="auto"/>
        <w:ind w:firstLine="360"/>
        <w:jc w:val="both"/>
        <w:rPr>
          <w:rFonts w:eastAsia="Times New Roman" w:cs="Times New Roman"/>
          <w:szCs w:val="28"/>
          <w:lang w:eastAsia="ro-RO"/>
        </w:rPr>
      </w:pPr>
      <w:r>
        <w:rPr>
          <w:rFonts w:eastAsia="Times New Roman" w:cs="Times New Roman"/>
          <w:b/>
          <w:szCs w:val="28"/>
          <w:lang w:eastAsia="ro-RO"/>
        </w:rPr>
        <w:t>și în stare de libertate,</w:t>
      </w:r>
      <w:r w:rsidRPr="003105C2">
        <w:rPr>
          <w:rFonts w:eastAsia="Times New Roman" w:cs="Times New Roman"/>
          <w:b/>
          <w:szCs w:val="28"/>
          <w:lang w:eastAsia="ro-RO"/>
        </w:rPr>
        <w:t xml:space="preserve"> </w:t>
      </w:r>
      <w:r w:rsidRPr="003105C2">
        <w:rPr>
          <w:rFonts w:eastAsia="Times New Roman" w:cs="Times New Roman"/>
          <w:szCs w:val="28"/>
          <w:lang w:eastAsia="ro-RO"/>
        </w:rPr>
        <w:t>a inculpaților:</w:t>
      </w:r>
    </w:p>
    <w:p w:rsidR="003105C2" w:rsidRDefault="003105C2" w:rsidP="00E17CCB">
      <w:pPr>
        <w:tabs>
          <w:tab w:val="left" w:pos="900"/>
        </w:tabs>
        <w:spacing w:after="0" w:line="240" w:lineRule="auto"/>
        <w:ind w:firstLine="360"/>
        <w:jc w:val="both"/>
        <w:rPr>
          <w:rFonts w:eastAsia="Times New Roman" w:cs="Times New Roman"/>
          <w:szCs w:val="28"/>
          <w:lang w:eastAsia="ro-RO"/>
        </w:rPr>
      </w:pPr>
    </w:p>
    <w:p w:rsidR="003105C2" w:rsidRPr="003105C2" w:rsidRDefault="003105C2" w:rsidP="00E17CCB">
      <w:pPr>
        <w:tabs>
          <w:tab w:val="left" w:pos="900"/>
        </w:tabs>
        <w:spacing w:after="0" w:line="240" w:lineRule="auto"/>
        <w:ind w:firstLine="360"/>
        <w:jc w:val="both"/>
        <w:rPr>
          <w:rFonts w:eastAsia="Calibri" w:cs="Times New Roman"/>
          <w:b/>
          <w:szCs w:val="28"/>
        </w:rPr>
      </w:pPr>
      <w:r w:rsidRPr="008C31E9">
        <w:rPr>
          <w:rFonts w:eastAsia="Calibri" w:cs="Times New Roman"/>
          <w:b/>
          <w:szCs w:val="28"/>
        </w:rPr>
        <w:lastRenderedPageBreak/>
        <w:t>DIACONESCU FLORIN</w:t>
      </w:r>
      <w:r w:rsidR="001C0E9F">
        <w:rPr>
          <w:rFonts w:eastAsia="Calibri" w:cs="Times New Roman"/>
          <w:szCs w:val="28"/>
        </w:rPr>
        <w:t>,</w:t>
      </w:r>
      <w:r>
        <w:rPr>
          <w:rFonts w:eastAsia="Calibri" w:cs="Times New Roman"/>
          <w:szCs w:val="28"/>
        </w:rPr>
        <w:t xml:space="preserve"> </w:t>
      </w:r>
      <w:r w:rsidR="008F5CEA">
        <w:rPr>
          <w:rFonts w:eastAsia="Calibri" w:cs="Times New Roman"/>
          <w:szCs w:val="28"/>
        </w:rPr>
        <w:t xml:space="preserve">la data faptelor și în prezent </w:t>
      </w:r>
      <w:r w:rsidRPr="003105C2">
        <w:rPr>
          <w:rFonts w:eastAsia="Times New Roman" w:cs="Times New Roman"/>
          <w:szCs w:val="28"/>
        </w:rPr>
        <w:t xml:space="preserve">șef </w:t>
      </w:r>
      <w:r>
        <w:rPr>
          <w:rFonts w:eastAsia="Times New Roman" w:cs="Times New Roman"/>
          <w:szCs w:val="28"/>
        </w:rPr>
        <w:t>al</w:t>
      </w:r>
      <w:r w:rsidRPr="003105C2">
        <w:rPr>
          <w:rFonts w:eastAsia="Times New Roman" w:cs="Times New Roman"/>
          <w:szCs w:val="28"/>
        </w:rPr>
        <w:t xml:space="preserve"> Administrați</w:t>
      </w:r>
      <w:r>
        <w:rPr>
          <w:rFonts w:eastAsia="Times New Roman" w:cs="Times New Roman"/>
          <w:szCs w:val="28"/>
        </w:rPr>
        <w:t>ei</w:t>
      </w:r>
      <w:r w:rsidRPr="003105C2">
        <w:rPr>
          <w:rFonts w:eastAsia="Times New Roman" w:cs="Times New Roman"/>
          <w:szCs w:val="28"/>
        </w:rPr>
        <w:t xml:space="preserve"> Județen</w:t>
      </w:r>
      <w:r>
        <w:rPr>
          <w:rFonts w:eastAsia="Times New Roman" w:cs="Times New Roman"/>
          <w:szCs w:val="28"/>
        </w:rPr>
        <w:t>e</w:t>
      </w:r>
      <w:r w:rsidRPr="003105C2">
        <w:rPr>
          <w:rFonts w:eastAsia="Times New Roman" w:cs="Times New Roman"/>
          <w:szCs w:val="28"/>
        </w:rPr>
        <w:t xml:space="preserve">  a Finanțelor Publice </w:t>
      </w:r>
      <w:r w:rsidR="00240C57">
        <w:rPr>
          <w:rFonts w:eastAsia="Times New Roman" w:cs="Times New Roman"/>
          <w:szCs w:val="28"/>
        </w:rPr>
        <w:t xml:space="preserve">(A.J.F.P.) </w:t>
      </w:r>
      <w:r w:rsidRPr="003105C2">
        <w:rPr>
          <w:rFonts w:eastAsia="Times New Roman" w:cs="Times New Roman"/>
          <w:szCs w:val="28"/>
        </w:rPr>
        <w:t>Olt,</w:t>
      </w:r>
      <w:r>
        <w:rPr>
          <w:rFonts w:eastAsia="Times New Roman" w:cs="Times New Roman"/>
          <w:szCs w:val="28"/>
        </w:rPr>
        <w:t xml:space="preserve"> </w:t>
      </w:r>
      <w:r w:rsidRPr="008C31E9">
        <w:rPr>
          <w:rFonts w:eastAsia="Times New Roman" w:cs="Times New Roman"/>
          <w:szCs w:val="28"/>
        </w:rPr>
        <w:t xml:space="preserve">pentru săvârșirea infracțiunii de </w:t>
      </w:r>
      <w:r w:rsidRPr="003105C2">
        <w:rPr>
          <w:rFonts w:eastAsia="Times New Roman" w:cs="Times New Roman"/>
          <w:b/>
          <w:szCs w:val="28"/>
        </w:rPr>
        <w:t xml:space="preserve">instigare la </w:t>
      </w:r>
      <w:r w:rsidRPr="003105C2">
        <w:rPr>
          <w:rFonts w:eastAsia="Calibri" w:cs="Times New Roman"/>
          <w:b/>
          <w:szCs w:val="28"/>
        </w:rPr>
        <w:t xml:space="preserve">favorizarea făptuitorului, </w:t>
      </w:r>
    </w:p>
    <w:p w:rsidR="003105C2" w:rsidRDefault="003105C2" w:rsidP="00E17CCB">
      <w:pPr>
        <w:tabs>
          <w:tab w:val="left" w:pos="900"/>
        </w:tabs>
        <w:spacing w:after="0" w:line="240" w:lineRule="auto"/>
        <w:ind w:firstLine="360"/>
        <w:jc w:val="both"/>
        <w:rPr>
          <w:rFonts w:eastAsia="Calibri" w:cs="Times New Roman"/>
          <w:szCs w:val="28"/>
        </w:rPr>
      </w:pPr>
    </w:p>
    <w:p w:rsidR="00E17CCB" w:rsidRDefault="003105C2" w:rsidP="00E17CCB">
      <w:pPr>
        <w:tabs>
          <w:tab w:val="left" w:pos="900"/>
        </w:tabs>
        <w:spacing w:after="0" w:line="240" w:lineRule="auto"/>
        <w:ind w:firstLine="360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b/>
          <w:szCs w:val="28"/>
        </w:rPr>
        <w:t>ȚUGULAN CHIRILĂ CRISTIAN</w:t>
      </w:r>
      <w:r w:rsidR="00E17CCB">
        <w:rPr>
          <w:rFonts w:eastAsia="Times New Roman" w:cs="Times New Roman"/>
          <w:b/>
          <w:szCs w:val="28"/>
        </w:rPr>
        <w:t>,</w:t>
      </w:r>
      <w:r w:rsidR="001C0E9F">
        <w:rPr>
          <w:rFonts w:eastAsia="Times New Roman" w:cs="Times New Roman"/>
          <w:b/>
          <w:szCs w:val="28"/>
        </w:rPr>
        <w:t xml:space="preserve"> </w:t>
      </w:r>
      <w:r w:rsidRPr="00E17CCB">
        <w:rPr>
          <w:rFonts w:eastAsia="Times New Roman" w:cs="Times New Roman"/>
          <w:szCs w:val="28"/>
        </w:rPr>
        <w:t xml:space="preserve">la data faptei </w:t>
      </w:r>
      <w:r w:rsidR="00E17CCB" w:rsidRPr="00E17CCB">
        <w:rPr>
          <w:rFonts w:eastAsia="Times New Roman" w:cs="Times New Roman"/>
          <w:szCs w:val="28"/>
        </w:rPr>
        <w:t>adjunct al</w:t>
      </w:r>
      <w:r w:rsidR="00E17CCB">
        <w:rPr>
          <w:rFonts w:eastAsia="Times New Roman" w:cs="Times New Roman"/>
          <w:b/>
          <w:szCs w:val="28"/>
        </w:rPr>
        <w:t xml:space="preserve"> </w:t>
      </w:r>
      <w:r w:rsidR="00E17CCB" w:rsidRPr="003105C2">
        <w:rPr>
          <w:rFonts w:eastAsia="Times New Roman" w:cs="Times New Roman"/>
          <w:szCs w:val="28"/>
        </w:rPr>
        <w:t>șef</w:t>
      </w:r>
      <w:r w:rsidR="00E17CCB">
        <w:rPr>
          <w:rFonts w:eastAsia="Times New Roman" w:cs="Times New Roman"/>
          <w:szCs w:val="28"/>
        </w:rPr>
        <w:t>ului</w:t>
      </w:r>
      <w:r w:rsidR="00E17CCB" w:rsidRPr="003105C2">
        <w:rPr>
          <w:rFonts w:eastAsia="Times New Roman" w:cs="Times New Roman"/>
          <w:szCs w:val="28"/>
        </w:rPr>
        <w:t xml:space="preserve"> Administrați</w:t>
      </w:r>
      <w:r w:rsidR="00E17CCB">
        <w:rPr>
          <w:rFonts w:eastAsia="Times New Roman" w:cs="Times New Roman"/>
          <w:szCs w:val="28"/>
        </w:rPr>
        <w:t>ei</w:t>
      </w:r>
      <w:r w:rsidR="00E17CCB" w:rsidRPr="003105C2">
        <w:rPr>
          <w:rFonts w:eastAsia="Times New Roman" w:cs="Times New Roman"/>
          <w:szCs w:val="28"/>
        </w:rPr>
        <w:t xml:space="preserve"> Județen</w:t>
      </w:r>
      <w:r w:rsidR="00E17CCB">
        <w:rPr>
          <w:rFonts w:eastAsia="Times New Roman" w:cs="Times New Roman"/>
          <w:szCs w:val="28"/>
        </w:rPr>
        <w:t>e</w:t>
      </w:r>
      <w:r w:rsidR="00E17CCB" w:rsidRPr="003105C2">
        <w:rPr>
          <w:rFonts w:eastAsia="Times New Roman" w:cs="Times New Roman"/>
          <w:szCs w:val="28"/>
        </w:rPr>
        <w:t xml:space="preserve">  a Finanțelor Publice Olt</w:t>
      </w:r>
      <w:r w:rsidR="001C0E9F">
        <w:rPr>
          <w:rFonts w:eastAsia="Times New Roman" w:cs="Times New Roman"/>
          <w:szCs w:val="28"/>
        </w:rPr>
        <w:t xml:space="preserve"> </w:t>
      </w:r>
      <w:r w:rsidRPr="00E17CCB">
        <w:rPr>
          <w:rFonts w:eastAsia="Times New Roman" w:cs="Times New Roman"/>
          <w:szCs w:val="28"/>
        </w:rPr>
        <w:t>și conducător al Activității de Inspecție Fiscală – Contribuabili Mijlocii din cadrul Administrației Județene  a Finanțelor Publice Olt</w:t>
      </w:r>
      <w:r w:rsidR="00E17CCB">
        <w:rPr>
          <w:rFonts w:eastAsia="Times New Roman" w:cs="Times New Roman"/>
          <w:szCs w:val="28"/>
        </w:rPr>
        <w:t xml:space="preserve">, </w:t>
      </w:r>
      <w:r w:rsidRPr="008C31E9">
        <w:rPr>
          <w:rFonts w:eastAsia="Calibri" w:cs="Times New Roman"/>
          <w:szCs w:val="28"/>
        </w:rPr>
        <w:t>pentru săvârșirea</w:t>
      </w:r>
      <w:r w:rsidRPr="008C31E9">
        <w:rPr>
          <w:rFonts w:eastAsia="Calibri" w:cs="Times New Roman"/>
          <w:b/>
          <w:szCs w:val="28"/>
        </w:rPr>
        <w:t xml:space="preserve"> </w:t>
      </w:r>
      <w:r w:rsidRPr="008C31E9">
        <w:rPr>
          <w:rFonts w:eastAsia="Calibri" w:cs="Times New Roman"/>
          <w:szCs w:val="28"/>
        </w:rPr>
        <w:t xml:space="preserve">infracțiunii de </w:t>
      </w:r>
      <w:r w:rsidRPr="00E17CCB">
        <w:rPr>
          <w:rFonts w:eastAsia="Calibri" w:cs="Times New Roman"/>
          <w:b/>
          <w:szCs w:val="28"/>
        </w:rPr>
        <w:t>favorizarea făptuitorului,</w:t>
      </w:r>
      <w:r w:rsidRPr="008C31E9">
        <w:rPr>
          <w:rFonts w:eastAsia="Calibri" w:cs="Times New Roman"/>
          <w:szCs w:val="28"/>
        </w:rPr>
        <w:t xml:space="preserve"> </w:t>
      </w:r>
    </w:p>
    <w:p w:rsidR="00E17CCB" w:rsidRDefault="00E17CCB" w:rsidP="00E17CCB">
      <w:pPr>
        <w:tabs>
          <w:tab w:val="left" w:pos="900"/>
        </w:tabs>
        <w:spacing w:after="0" w:line="240" w:lineRule="auto"/>
        <w:ind w:firstLine="360"/>
        <w:jc w:val="both"/>
        <w:rPr>
          <w:rFonts w:eastAsia="Calibri" w:cs="Times New Roman"/>
          <w:szCs w:val="28"/>
        </w:rPr>
      </w:pPr>
    </w:p>
    <w:p w:rsidR="003105C2" w:rsidRDefault="00E17CCB" w:rsidP="00E17CCB">
      <w:pPr>
        <w:tabs>
          <w:tab w:val="left" w:pos="900"/>
        </w:tabs>
        <w:spacing w:after="0" w:line="240" w:lineRule="auto"/>
        <w:ind w:firstLine="360"/>
        <w:jc w:val="both"/>
        <w:rPr>
          <w:rFonts w:eastAsia="Calibri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BODESCU ADRIAN CLAUDIU, </w:t>
      </w:r>
      <w:r w:rsidRPr="00E17CCB">
        <w:rPr>
          <w:rFonts w:eastAsia="Times New Roman" w:cs="Times New Roman"/>
          <w:szCs w:val="28"/>
        </w:rPr>
        <w:t>la data faptei</w:t>
      </w:r>
      <w:r>
        <w:rPr>
          <w:rFonts w:eastAsia="Times New Roman" w:cs="Times New Roman"/>
          <w:b/>
          <w:szCs w:val="28"/>
        </w:rPr>
        <w:t xml:space="preserve"> </w:t>
      </w:r>
      <w:r w:rsidR="003105C2" w:rsidRPr="00E17CCB">
        <w:rPr>
          <w:rFonts w:eastAsia="Times New Roman" w:cs="Times New Roman"/>
          <w:szCs w:val="28"/>
        </w:rPr>
        <w:t>șef Serviciu Inspecție Fiscală Contribuabili Mijlocii în cadrul Administrației Județene  a Finanțelor Publice Olt</w:t>
      </w:r>
      <w:r w:rsidRPr="00E17CCB">
        <w:rPr>
          <w:rFonts w:eastAsia="Times New Roman" w:cs="Times New Roman"/>
          <w:szCs w:val="28"/>
        </w:rPr>
        <w:t xml:space="preserve">, </w:t>
      </w:r>
      <w:r w:rsidR="003105C2" w:rsidRPr="00E17CCB">
        <w:rPr>
          <w:rFonts w:eastAsia="Calibri" w:cs="Times New Roman"/>
          <w:szCs w:val="28"/>
        </w:rPr>
        <w:t>pentru săvârșirea</w:t>
      </w:r>
      <w:r w:rsidR="003105C2" w:rsidRPr="00E17CCB">
        <w:rPr>
          <w:rFonts w:eastAsia="Calibri" w:cs="Times New Roman"/>
          <w:b/>
          <w:szCs w:val="28"/>
        </w:rPr>
        <w:t xml:space="preserve"> </w:t>
      </w:r>
      <w:r w:rsidR="003105C2" w:rsidRPr="00E17CCB">
        <w:rPr>
          <w:rFonts w:eastAsia="Calibri" w:cs="Times New Roman"/>
          <w:szCs w:val="28"/>
        </w:rPr>
        <w:t xml:space="preserve">infracțiunii de </w:t>
      </w:r>
      <w:r w:rsidR="003105C2" w:rsidRPr="00E17CCB">
        <w:rPr>
          <w:rFonts w:eastAsia="Calibri" w:cs="Times New Roman"/>
          <w:b/>
          <w:szCs w:val="28"/>
        </w:rPr>
        <w:t>favorizarea făptuitorului</w:t>
      </w:r>
      <w:r w:rsidR="00450A13">
        <w:rPr>
          <w:rFonts w:eastAsia="Calibri" w:cs="Times New Roman"/>
          <w:b/>
          <w:szCs w:val="28"/>
        </w:rPr>
        <w:t>,</w:t>
      </w:r>
    </w:p>
    <w:p w:rsidR="00450A13" w:rsidRDefault="00450A13" w:rsidP="00E17CCB">
      <w:pPr>
        <w:tabs>
          <w:tab w:val="left" w:pos="900"/>
        </w:tabs>
        <w:spacing w:after="0" w:line="240" w:lineRule="auto"/>
        <w:ind w:firstLine="360"/>
        <w:jc w:val="both"/>
        <w:rPr>
          <w:rFonts w:eastAsia="Calibri" w:cs="Times New Roman"/>
          <w:b/>
          <w:szCs w:val="28"/>
        </w:rPr>
      </w:pPr>
    </w:p>
    <w:p w:rsidR="00450A13" w:rsidRDefault="00450A13" w:rsidP="00450A13">
      <w:pPr>
        <w:tabs>
          <w:tab w:val="left" w:pos="900"/>
        </w:tabs>
        <w:spacing w:after="0" w:line="240" w:lineRule="auto"/>
        <w:ind w:firstLine="360"/>
        <w:jc w:val="both"/>
        <w:rPr>
          <w:rFonts w:eastAsia="Times New Roman" w:cs="Times New Roman"/>
          <w:szCs w:val="28"/>
        </w:rPr>
      </w:pPr>
      <w:r w:rsidRPr="008C31E9">
        <w:rPr>
          <w:rFonts w:eastAsia="Times New Roman" w:cs="Times New Roman"/>
          <w:b/>
          <w:szCs w:val="28"/>
        </w:rPr>
        <w:t>S.C. GARDIENII S.R.L.</w:t>
      </w:r>
      <w:r>
        <w:rPr>
          <w:rFonts w:eastAsia="Times New Roman" w:cs="Times New Roman"/>
          <w:b/>
          <w:szCs w:val="28"/>
        </w:rPr>
        <w:t>,</w:t>
      </w:r>
      <w:r w:rsidRPr="008C31E9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 pentru </w:t>
      </w:r>
      <w:r w:rsidRPr="008C31E9">
        <w:rPr>
          <w:rFonts w:eastAsia="Times New Roman" w:cs="Times New Roman"/>
          <w:szCs w:val="28"/>
        </w:rPr>
        <w:t>săvârșirea infracțiunilor de</w:t>
      </w:r>
      <w:r>
        <w:rPr>
          <w:rFonts w:eastAsia="Times New Roman" w:cs="Times New Roman"/>
          <w:szCs w:val="28"/>
        </w:rPr>
        <w:t>:</w:t>
      </w:r>
    </w:p>
    <w:p w:rsidR="00450A13" w:rsidRPr="003105C2" w:rsidRDefault="00450A13" w:rsidP="00450A13">
      <w:pPr>
        <w:tabs>
          <w:tab w:val="left" w:pos="900"/>
        </w:tabs>
        <w:spacing w:after="0" w:line="240" w:lineRule="auto"/>
        <w:ind w:firstLine="360"/>
        <w:jc w:val="both"/>
        <w:rPr>
          <w:rFonts w:eastAsia="Times New Roman" w:cs="Times New Roman"/>
          <w:b/>
          <w:bCs/>
          <w:szCs w:val="28"/>
        </w:rPr>
      </w:pPr>
      <w:r w:rsidRPr="003105C2">
        <w:rPr>
          <w:rFonts w:eastAsia="Times New Roman" w:cs="Times New Roman"/>
          <w:b/>
          <w:szCs w:val="28"/>
        </w:rPr>
        <w:t xml:space="preserve">-  </w:t>
      </w:r>
      <w:r w:rsidRPr="003105C2">
        <w:rPr>
          <w:rFonts w:eastAsia="Times New Roman" w:cs="Times New Roman"/>
          <w:b/>
          <w:bCs/>
          <w:szCs w:val="28"/>
        </w:rPr>
        <w:t xml:space="preserve">evaziune fiscală în formă continuată </w:t>
      </w:r>
    </w:p>
    <w:p w:rsidR="00450A13" w:rsidRDefault="00450A13" w:rsidP="00450A13">
      <w:pPr>
        <w:tabs>
          <w:tab w:val="left" w:pos="900"/>
        </w:tabs>
        <w:spacing w:after="0" w:line="240" w:lineRule="auto"/>
        <w:ind w:firstLine="360"/>
        <w:jc w:val="both"/>
        <w:rPr>
          <w:rFonts w:eastAsia="Times New Roman" w:cs="Times New Roman"/>
          <w:b/>
          <w:szCs w:val="28"/>
          <w:lang w:eastAsia="ro-RO"/>
        </w:rPr>
      </w:pPr>
      <w:r w:rsidRPr="003105C2">
        <w:rPr>
          <w:rFonts w:eastAsia="Times New Roman" w:cs="Times New Roman"/>
          <w:b/>
          <w:bCs/>
          <w:szCs w:val="28"/>
        </w:rPr>
        <w:t>- spălarea banilor în formă continuată,</w:t>
      </w:r>
    </w:p>
    <w:p w:rsidR="00450A13" w:rsidRPr="00E17CCB" w:rsidRDefault="00450A13" w:rsidP="00E17CCB">
      <w:pPr>
        <w:tabs>
          <w:tab w:val="left" w:pos="900"/>
        </w:tabs>
        <w:spacing w:after="0" w:line="240" w:lineRule="auto"/>
        <w:ind w:firstLine="360"/>
        <w:jc w:val="both"/>
        <w:rPr>
          <w:rFonts w:eastAsia="Times New Roman" w:cs="Times New Roman"/>
          <w:b/>
          <w:bCs/>
          <w:szCs w:val="28"/>
        </w:rPr>
      </w:pPr>
    </w:p>
    <w:p w:rsidR="00724F1C" w:rsidRPr="00724F1C" w:rsidRDefault="00724F1C" w:rsidP="00863B6E">
      <w:pPr>
        <w:tabs>
          <w:tab w:val="left" w:pos="900"/>
        </w:tabs>
        <w:ind w:firstLine="360"/>
        <w:jc w:val="both"/>
        <w:rPr>
          <w:rStyle w:val="tab1"/>
          <w:rFonts w:cs="Times New Roman"/>
          <w:sz w:val="32"/>
          <w:szCs w:val="32"/>
        </w:rPr>
      </w:pPr>
      <w:r w:rsidRPr="00724F1C">
        <w:rPr>
          <w:rStyle w:val="tab1"/>
          <w:rFonts w:cs="Times New Roman"/>
          <w:sz w:val="32"/>
          <w:szCs w:val="32"/>
        </w:rPr>
        <w:t>În rechizitoriul întocmit, procurorii au reținut următoarea stare de fapt:</w:t>
      </w:r>
    </w:p>
    <w:p w:rsidR="0023156C" w:rsidRPr="008D4E89" w:rsidRDefault="00B66CE2" w:rsidP="001040E6">
      <w:pPr>
        <w:spacing w:after="0" w:line="240" w:lineRule="auto"/>
        <w:jc w:val="both"/>
        <w:rPr>
          <w:rFonts w:eastAsia="Calibri" w:cs="Times New Roman"/>
          <w:sz w:val="32"/>
          <w:szCs w:val="32"/>
        </w:rPr>
      </w:pPr>
      <w:r w:rsidRPr="00B6454C">
        <w:rPr>
          <w:rStyle w:val="tab"/>
          <w:rFonts w:cs="Times New Roman"/>
          <w:sz w:val="32"/>
          <w:szCs w:val="32"/>
        </w:rPr>
        <w:tab/>
      </w:r>
      <w:r w:rsidR="00621C17" w:rsidRPr="008D4E89">
        <w:rPr>
          <w:rFonts w:eastAsia="Calibri" w:cs="Times New Roman"/>
          <w:sz w:val="32"/>
          <w:szCs w:val="32"/>
        </w:rPr>
        <w:t xml:space="preserve">În perioada ianuarie 2009 – august 2014, S.C. Gardienii S.R.L., </w:t>
      </w:r>
      <w:r w:rsidR="00B3730D" w:rsidRPr="008D4E89">
        <w:rPr>
          <w:rFonts w:eastAsia="Calibri" w:cs="Times New Roman"/>
          <w:sz w:val="32"/>
          <w:szCs w:val="32"/>
        </w:rPr>
        <w:t>a cărei activitate</w:t>
      </w:r>
      <w:r w:rsidR="0023156C" w:rsidRPr="008D4E89">
        <w:rPr>
          <w:rFonts w:eastAsia="Calibri" w:cs="Times New Roman"/>
          <w:sz w:val="32"/>
          <w:szCs w:val="32"/>
        </w:rPr>
        <w:t xml:space="preserve"> a fost coordonată de inculpatul</w:t>
      </w:r>
      <w:r w:rsidR="00B3730D" w:rsidRPr="008D4E89">
        <w:rPr>
          <w:rFonts w:eastAsia="Calibri" w:cs="Times New Roman"/>
          <w:sz w:val="32"/>
          <w:szCs w:val="32"/>
        </w:rPr>
        <w:t xml:space="preserve"> </w:t>
      </w:r>
      <w:r w:rsidR="0023156C" w:rsidRPr="008D4E89">
        <w:rPr>
          <w:rFonts w:eastAsia="Times New Roman" w:cs="Times New Roman"/>
          <w:sz w:val="32"/>
          <w:szCs w:val="32"/>
        </w:rPr>
        <w:t xml:space="preserve">Pop Constantin, </w:t>
      </w:r>
      <w:r w:rsidR="00621C17" w:rsidRPr="008D4E89">
        <w:rPr>
          <w:rFonts w:eastAsia="Calibri" w:cs="Times New Roman"/>
          <w:sz w:val="32"/>
          <w:szCs w:val="32"/>
        </w:rPr>
        <w:t xml:space="preserve">nu și-a îndeplinit obligațiile fiscale, sustrăgându-se de la plata </w:t>
      </w:r>
      <w:r w:rsidR="0023156C" w:rsidRPr="008D4E89">
        <w:rPr>
          <w:rFonts w:eastAsia="Calibri" w:cs="Times New Roman"/>
          <w:sz w:val="32"/>
          <w:szCs w:val="32"/>
        </w:rPr>
        <w:t>sumei de 8.783.367 lei către bugetul de stat</w:t>
      </w:r>
      <w:r w:rsidR="00621C17" w:rsidRPr="008D4E89">
        <w:rPr>
          <w:rFonts w:eastAsia="Calibri" w:cs="Times New Roman"/>
          <w:sz w:val="32"/>
          <w:szCs w:val="32"/>
        </w:rPr>
        <w:t>, reprezentând TVA datorată în raport de activitate</w:t>
      </w:r>
      <w:r w:rsidR="0023156C" w:rsidRPr="008D4E89">
        <w:rPr>
          <w:rFonts w:eastAsia="Calibri" w:cs="Times New Roman"/>
          <w:sz w:val="32"/>
          <w:szCs w:val="32"/>
        </w:rPr>
        <w:t xml:space="preserve">a efectivă a agentului economic. </w:t>
      </w:r>
    </w:p>
    <w:p w:rsidR="00B3730D" w:rsidRPr="008D4E89" w:rsidRDefault="0023156C" w:rsidP="0023156C">
      <w:pPr>
        <w:spacing w:after="0" w:line="240" w:lineRule="auto"/>
        <w:ind w:firstLine="708"/>
        <w:jc w:val="both"/>
        <w:rPr>
          <w:rFonts w:cs="Times New Roman"/>
          <w:sz w:val="32"/>
          <w:szCs w:val="32"/>
        </w:rPr>
      </w:pPr>
      <w:r w:rsidRPr="008D4E89">
        <w:rPr>
          <w:rFonts w:eastAsia="Calibri" w:cs="Times New Roman"/>
          <w:sz w:val="32"/>
          <w:szCs w:val="32"/>
        </w:rPr>
        <w:t xml:space="preserve">La comiterea infracțiunii de evaziune fiscală au participat efectiv și inculpatele Miroiu Elena (contabil) și </w:t>
      </w:r>
      <w:proofErr w:type="spellStart"/>
      <w:r w:rsidRPr="008D4E89">
        <w:rPr>
          <w:rFonts w:eastAsia="Calibri" w:cs="Times New Roman"/>
          <w:sz w:val="32"/>
          <w:szCs w:val="32"/>
        </w:rPr>
        <w:t>Sefter</w:t>
      </w:r>
      <w:proofErr w:type="spellEnd"/>
      <w:r w:rsidRPr="008D4E89">
        <w:rPr>
          <w:rFonts w:eastAsia="Calibri" w:cs="Times New Roman"/>
          <w:sz w:val="32"/>
          <w:szCs w:val="32"/>
        </w:rPr>
        <w:t xml:space="preserve"> Luminița (manager financiar până în luna iunie 2012).</w:t>
      </w:r>
    </w:p>
    <w:p w:rsidR="00090E73" w:rsidRPr="008D4E89" w:rsidRDefault="00B3730D" w:rsidP="00090E73">
      <w:pPr>
        <w:jc w:val="both"/>
        <w:rPr>
          <w:rFonts w:eastAsia="Calibri" w:cs="Times New Roman"/>
          <w:sz w:val="32"/>
          <w:szCs w:val="32"/>
        </w:rPr>
      </w:pPr>
      <w:r w:rsidRPr="008D4E89">
        <w:rPr>
          <w:rFonts w:eastAsia="Calibri" w:cs="Times New Roman"/>
          <w:sz w:val="32"/>
          <w:szCs w:val="32"/>
        </w:rPr>
        <w:tab/>
        <w:t xml:space="preserve">Concret, </w:t>
      </w:r>
      <w:r w:rsidR="0023156C" w:rsidRPr="008D4E89">
        <w:rPr>
          <w:rFonts w:eastAsia="Calibri" w:cs="Times New Roman"/>
          <w:sz w:val="32"/>
          <w:szCs w:val="32"/>
        </w:rPr>
        <w:t xml:space="preserve">în toată perioada menționată, </w:t>
      </w:r>
      <w:r w:rsidRPr="008D4E89">
        <w:rPr>
          <w:rFonts w:eastAsia="Calibri" w:cs="Times New Roman"/>
          <w:sz w:val="32"/>
          <w:szCs w:val="32"/>
        </w:rPr>
        <w:t xml:space="preserve">în </w:t>
      </w:r>
      <w:r w:rsidR="00621C17" w:rsidRPr="008D4E89">
        <w:rPr>
          <w:rFonts w:eastAsia="Calibri" w:cs="Times New Roman"/>
          <w:sz w:val="32"/>
          <w:szCs w:val="32"/>
        </w:rPr>
        <w:t>deconturi</w:t>
      </w:r>
      <w:r w:rsidRPr="008D4E89">
        <w:rPr>
          <w:rFonts w:eastAsia="Calibri" w:cs="Times New Roman"/>
          <w:sz w:val="32"/>
          <w:szCs w:val="32"/>
        </w:rPr>
        <w:t>le</w:t>
      </w:r>
      <w:r w:rsidR="00621C17" w:rsidRPr="008D4E89">
        <w:rPr>
          <w:rFonts w:eastAsia="Calibri" w:cs="Times New Roman"/>
          <w:sz w:val="32"/>
          <w:szCs w:val="32"/>
        </w:rPr>
        <w:t xml:space="preserve"> de TVA ale persoanei juridice depuse lunar la organul fiscal, au fost evidențiate la rubrica </w:t>
      </w:r>
      <w:r w:rsidRPr="008D4E89">
        <w:rPr>
          <w:rFonts w:eastAsia="Calibri" w:cs="Times New Roman"/>
          <w:sz w:val="32"/>
          <w:szCs w:val="32"/>
          <w:lang w:val="en-US"/>
        </w:rPr>
        <w:t>“</w:t>
      </w:r>
      <w:r w:rsidR="00621C17" w:rsidRPr="008D4E89">
        <w:rPr>
          <w:rFonts w:eastAsia="Calibri" w:cs="Times New Roman"/>
          <w:i/>
          <w:sz w:val="32"/>
          <w:szCs w:val="32"/>
        </w:rPr>
        <w:t>TVA deductibil</w:t>
      </w:r>
      <w:r w:rsidRPr="008D4E89">
        <w:rPr>
          <w:rFonts w:eastAsia="Calibri" w:cs="Times New Roman"/>
          <w:i/>
          <w:sz w:val="32"/>
          <w:szCs w:val="32"/>
        </w:rPr>
        <w:t>”</w:t>
      </w:r>
      <w:r w:rsidR="00621C17" w:rsidRPr="008D4E89">
        <w:rPr>
          <w:rFonts w:eastAsia="Calibri" w:cs="Times New Roman"/>
          <w:sz w:val="32"/>
          <w:szCs w:val="32"/>
        </w:rPr>
        <w:t xml:space="preserve"> sume mai mari decât cele susținute de documentele de evidență primară (facturi de achiziție de bunuri și  servicii de pe teritoriul național) înregistrate în evidența contabilă.</w:t>
      </w:r>
      <w:r w:rsidRPr="008D4E89">
        <w:rPr>
          <w:rFonts w:eastAsia="Calibri" w:cs="Times New Roman"/>
          <w:sz w:val="32"/>
          <w:szCs w:val="32"/>
        </w:rPr>
        <w:t xml:space="preserve"> </w:t>
      </w:r>
      <w:r w:rsidR="00621C17" w:rsidRPr="008D4E89">
        <w:rPr>
          <w:rFonts w:eastAsia="Calibri" w:cs="Times New Roman"/>
          <w:sz w:val="32"/>
          <w:szCs w:val="32"/>
        </w:rPr>
        <w:t>În acest mod, prin crearea artificială, scriptică, a acestui TVA deductibil,  a fost diminuată voit TVA de plată rezultată din activitatea reală a societății comerciale, cu consecința micșorării sumelor de plată datorate la bugetul de stat</w:t>
      </w:r>
      <w:r w:rsidRPr="008D4E89">
        <w:rPr>
          <w:rFonts w:eastAsia="Calibri" w:cs="Times New Roman"/>
          <w:sz w:val="32"/>
          <w:szCs w:val="32"/>
        </w:rPr>
        <w:t>.</w:t>
      </w:r>
    </w:p>
    <w:p w:rsidR="00CF7B6C" w:rsidRPr="008D4E89" w:rsidRDefault="00090E73" w:rsidP="00CF7B6C">
      <w:pPr>
        <w:jc w:val="both"/>
        <w:rPr>
          <w:rFonts w:eastAsia="Calibri" w:cs="Times New Roman"/>
          <w:sz w:val="32"/>
          <w:szCs w:val="32"/>
        </w:rPr>
      </w:pPr>
      <w:r w:rsidRPr="008D4E89">
        <w:rPr>
          <w:rFonts w:eastAsia="Calibri" w:cs="Times New Roman"/>
          <w:sz w:val="32"/>
          <w:szCs w:val="32"/>
        </w:rPr>
        <w:tab/>
      </w:r>
      <w:r w:rsidR="00B3730D" w:rsidRPr="008D4E89">
        <w:rPr>
          <w:rFonts w:eastAsia="Calibri" w:cs="Times New Roman"/>
          <w:sz w:val="32"/>
          <w:szCs w:val="32"/>
        </w:rPr>
        <w:t xml:space="preserve">Începând cu luna iulie 2012, activitatea </w:t>
      </w:r>
      <w:r w:rsidR="0023156C" w:rsidRPr="008D4E89">
        <w:rPr>
          <w:rFonts w:eastAsia="Calibri" w:cs="Times New Roman"/>
          <w:sz w:val="32"/>
          <w:szCs w:val="32"/>
        </w:rPr>
        <w:t xml:space="preserve">evazionistă </w:t>
      </w:r>
      <w:r w:rsidR="006139B6">
        <w:rPr>
          <w:rFonts w:eastAsia="Calibri" w:cs="Times New Roman"/>
          <w:sz w:val="32"/>
          <w:szCs w:val="32"/>
        </w:rPr>
        <w:t xml:space="preserve">a </w:t>
      </w:r>
      <w:r w:rsidRPr="008D4E89">
        <w:rPr>
          <w:rFonts w:eastAsia="Calibri" w:cs="Times New Roman"/>
          <w:sz w:val="32"/>
          <w:szCs w:val="32"/>
        </w:rPr>
        <w:t xml:space="preserve">firmei a fost </w:t>
      </w:r>
      <w:r w:rsidR="00CF7B6C" w:rsidRPr="008D4E89">
        <w:rPr>
          <w:rFonts w:eastAsia="Calibri" w:cs="Times New Roman"/>
          <w:sz w:val="32"/>
          <w:szCs w:val="32"/>
        </w:rPr>
        <w:t>coordonată</w:t>
      </w:r>
      <w:r w:rsidR="0023156C" w:rsidRPr="008D4E89">
        <w:rPr>
          <w:rFonts w:eastAsia="Calibri" w:cs="Times New Roman"/>
          <w:sz w:val="32"/>
          <w:szCs w:val="32"/>
        </w:rPr>
        <w:t xml:space="preserve"> efectiv</w:t>
      </w:r>
      <w:r w:rsidR="00CF7B6C" w:rsidRPr="008D4E89">
        <w:rPr>
          <w:rFonts w:eastAsia="Calibri" w:cs="Times New Roman"/>
          <w:sz w:val="32"/>
          <w:szCs w:val="32"/>
        </w:rPr>
        <w:t xml:space="preserve"> și </w:t>
      </w:r>
      <w:r w:rsidRPr="008D4E89">
        <w:rPr>
          <w:rFonts w:eastAsia="Calibri" w:cs="Times New Roman"/>
          <w:sz w:val="32"/>
          <w:szCs w:val="32"/>
        </w:rPr>
        <w:t xml:space="preserve">girată de </w:t>
      </w:r>
      <w:r w:rsidR="0023156C" w:rsidRPr="008D4E89">
        <w:rPr>
          <w:rFonts w:eastAsia="Calibri" w:cs="Times New Roman"/>
          <w:sz w:val="32"/>
          <w:szCs w:val="32"/>
        </w:rPr>
        <w:t xml:space="preserve">către </w:t>
      </w:r>
      <w:r w:rsidRPr="008D4E89">
        <w:rPr>
          <w:rFonts w:eastAsia="Calibri" w:cs="Times New Roman"/>
          <w:sz w:val="32"/>
          <w:szCs w:val="32"/>
        </w:rPr>
        <w:t xml:space="preserve">inculpata </w:t>
      </w:r>
      <w:proofErr w:type="spellStart"/>
      <w:r w:rsidRPr="008D4E89">
        <w:rPr>
          <w:rFonts w:eastAsia="Times New Roman" w:cs="Times New Roman"/>
          <w:sz w:val="32"/>
          <w:szCs w:val="32"/>
          <w:lang w:eastAsia="ro-RO"/>
        </w:rPr>
        <w:t>Prunișoară</w:t>
      </w:r>
      <w:proofErr w:type="spellEnd"/>
      <w:r w:rsidRPr="008D4E89">
        <w:rPr>
          <w:rFonts w:eastAsia="Times New Roman" w:cs="Times New Roman"/>
          <w:sz w:val="32"/>
          <w:szCs w:val="32"/>
          <w:lang w:eastAsia="ro-RO"/>
        </w:rPr>
        <w:t xml:space="preserve"> Gheorghița, </w:t>
      </w:r>
      <w:r w:rsidRPr="008D4E89">
        <w:rPr>
          <w:rFonts w:eastAsia="Times New Roman" w:cs="Times New Roman"/>
          <w:sz w:val="32"/>
          <w:szCs w:val="32"/>
          <w:lang w:eastAsia="ro-RO"/>
        </w:rPr>
        <w:lastRenderedPageBreak/>
        <w:t xml:space="preserve">deși </w:t>
      </w:r>
      <w:r w:rsidR="0023156C" w:rsidRPr="008D4E89">
        <w:rPr>
          <w:rFonts w:eastAsia="Times New Roman" w:cs="Times New Roman"/>
          <w:sz w:val="32"/>
          <w:szCs w:val="32"/>
          <w:lang w:eastAsia="ro-RO"/>
        </w:rPr>
        <w:t xml:space="preserve">exista o incompatibilitate evidentă </w:t>
      </w:r>
      <w:r w:rsidRPr="008D4E89">
        <w:rPr>
          <w:rFonts w:eastAsia="Times New Roman" w:cs="Times New Roman"/>
          <w:sz w:val="32"/>
          <w:szCs w:val="32"/>
          <w:lang w:eastAsia="ro-RO"/>
        </w:rPr>
        <w:t xml:space="preserve">cu </w:t>
      </w:r>
      <w:r w:rsidR="0023156C" w:rsidRPr="008D4E89">
        <w:rPr>
          <w:rFonts w:eastAsia="Times New Roman" w:cs="Times New Roman"/>
          <w:sz w:val="32"/>
          <w:szCs w:val="32"/>
          <w:lang w:eastAsia="ro-RO"/>
        </w:rPr>
        <w:t>funcția publică pe care o deținea</w:t>
      </w:r>
      <w:r w:rsidRPr="008D4E89">
        <w:rPr>
          <w:rFonts w:eastAsia="Calibri" w:cs="Times New Roman"/>
          <w:sz w:val="32"/>
          <w:szCs w:val="32"/>
        </w:rPr>
        <w:t xml:space="preserve"> - consilier superior cu atribuții de control în cadrul D.G.F.P. Olt – Activitatea de Inspecție Fiscală.</w:t>
      </w:r>
    </w:p>
    <w:p w:rsidR="006E36F7" w:rsidRPr="008D4E89" w:rsidRDefault="00CF7B6C" w:rsidP="006E36F7">
      <w:pPr>
        <w:jc w:val="both"/>
        <w:rPr>
          <w:rFonts w:eastAsia="Calibri" w:cs="Times New Roman"/>
          <w:sz w:val="32"/>
          <w:szCs w:val="32"/>
        </w:rPr>
      </w:pPr>
      <w:r w:rsidRPr="008D4E89">
        <w:rPr>
          <w:rFonts w:eastAsia="Calibri" w:cs="Times New Roman"/>
          <w:sz w:val="32"/>
          <w:szCs w:val="32"/>
        </w:rPr>
        <w:tab/>
      </w:r>
      <w:r w:rsidR="0023156C" w:rsidRPr="008D4E89">
        <w:rPr>
          <w:rFonts w:eastAsia="Calibri" w:cs="Times New Roman"/>
          <w:sz w:val="32"/>
          <w:szCs w:val="32"/>
        </w:rPr>
        <w:t>Mai mult</w:t>
      </w:r>
      <w:r w:rsidRPr="008D4E89">
        <w:rPr>
          <w:rFonts w:eastAsia="Calibri" w:cs="Times New Roman"/>
          <w:sz w:val="32"/>
          <w:szCs w:val="32"/>
        </w:rPr>
        <w:t>, cu prilejul realizării</w:t>
      </w:r>
      <w:r w:rsidR="0023156C" w:rsidRPr="008D4E89">
        <w:rPr>
          <w:rFonts w:eastAsia="Calibri" w:cs="Times New Roman"/>
          <w:sz w:val="32"/>
          <w:szCs w:val="32"/>
        </w:rPr>
        <w:t xml:space="preserve"> în luna octombrie 2012 a</w:t>
      </w:r>
      <w:r w:rsidRPr="008D4E89">
        <w:rPr>
          <w:rFonts w:eastAsia="Calibri" w:cs="Times New Roman"/>
          <w:sz w:val="32"/>
          <w:szCs w:val="32"/>
        </w:rPr>
        <w:t xml:space="preserve"> unei</w:t>
      </w:r>
      <w:r w:rsidRPr="008D4E89">
        <w:rPr>
          <w:rFonts w:eastAsia="Times New Roman" w:cs="Times New Roman"/>
          <w:sz w:val="32"/>
          <w:szCs w:val="32"/>
        </w:rPr>
        <w:t xml:space="preserve"> inspecții fiscale la S.C. Gardienii S.R.L., inculpata </w:t>
      </w:r>
      <w:proofErr w:type="spellStart"/>
      <w:r w:rsidRPr="008D4E89">
        <w:rPr>
          <w:rFonts w:eastAsia="Times New Roman" w:cs="Times New Roman"/>
          <w:sz w:val="32"/>
          <w:szCs w:val="32"/>
        </w:rPr>
        <w:t>Prunișoară</w:t>
      </w:r>
      <w:proofErr w:type="spellEnd"/>
      <w:r w:rsidRPr="008D4E89">
        <w:rPr>
          <w:rFonts w:eastAsia="Times New Roman" w:cs="Times New Roman"/>
          <w:sz w:val="32"/>
          <w:szCs w:val="32"/>
        </w:rPr>
        <w:t xml:space="preserve"> Gheorghița, cu încălcarea prevederilor legale, nu a menționat în raportul de control</w:t>
      </w:r>
      <w:r w:rsidRPr="008D4E89">
        <w:rPr>
          <w:rFonts w:eastAsia="Calibri" w:cs="Times New Roman"/>
          <w:sz w:val="32"/>
          <w:szCs w:val="32"/>
        </w:rPr>
        <w:t xml:space="preserve"> situația reală cu privire la TVA de plată sustrasă în m</w:t>
      </w:r>
      <w:r w:rsidR="0023156C" w:rsidRPr="008D4E89">
        <w:rPr>
          <w:rFonts w:eastAsia="Calibri" w:cs="Times New Roman"/>
          <w:sz w:val="32"/>
          <w:szCs w:val="32"/>
        </w:rPr>
        <w:t>od  ilegal</w:t>
      </w:r>
      <w:r w:rsidRPr="008D4E89">
        <w:rPr>
          <w:rFonts w:eastAsia="Calibri" w:cs="Times New Roman"/>
          <w:sz w:val="32"/>
          <w:szCs w:val="32"/>
        </w:rPr>
        <w:t xml:space="preserve">, </w:t>
      </w:r>
      <w:r w:rsidRPr="008D4E89">
        <w:rPr>
          <w:rFonts w:eastAsia="Times New Roman" w:cs="Times New Roman"/>
          <w:sz w:val="32"/>
          <w:szCs w:val="32"/>
        </w:rPr>
        <w:t xml:space="preserve">cauzând astfel o pagubă bugetului de stat în cuantum de </w:t>
      </w:r>
      <w:r w:rsidRPr="008D4E89">
        <w:rPr>
          <w:rFonts w:eastAsia="Calibri" w:cs="Times New Roman"/>
          <w:sz w:val="32"/>
          <w:szCs w:val="32"/>
        </w:rPr>
        <w:t xml:space="preserve">4.770.253 lei, concomitent cu obținerea </w:t>
      </w:r>
      <w:r w:rsidRPr="008D4E89">
        <w:rPr>
          <w:rFonts w:eastAsia="Times New Roman" w:cs="Times New Roman"/>
          <w:sz w:val="32"/>
          <w:szCs w:val="32"/>
        </w:rPr>
        <w:t xml:space="preserve">de foloase necuvenite în același cuantum pentru </w:t>
      </w:r>
      <w:r w:rsidRPr="008D4E89">
        <w:rPr>
          <w:rFonts w:eastAsia="Calibri" w:cs="Times New Roman"/>
          <w:sz w:val="32"/>
          <w:szCs w:val="32"/>
        </w:rPr>
        <w:t xml:space="preserve">firma </w:t>
      </w:r>
      <w:r w:rsidRPr="008D4E89">
        <w:rPr>
          <w:rFonts w:eastAsia="Calibri" w:cs="Times New Roman"/>
          <w:sz w:val="32"/>
          <w:szCs w:val="32"/>
          <w:lang w:val="en-US"/>
        </w:rPr>
        <w:t>“</w:t>
      </w:r>
      <w:r w:rsidRPr="008D4E89">
        <w:rPr>
          <w:rFonts w:eastAsia="Calibri" w:cs="Times New Roman"/>
          <w:sz w:val="32"/>
          <w:szCs w:val="32"/>
        </w:rPr>
        <w:t>protejată”.</w:t>
      </w:r>
    </w:p>
    <w:p w:rsidR="00201091" w:rsidRPr="008D4E89" w:rsidRDefault="006E36F7" w:rsidP="00201091">
      <w:pPr>
        <w:jc w:val="both"/>
        <w:rPr>
          <w:rFonts w:eastAsia="Calibri" w:cs="Times New Roman"/>
          <w:sz w:val="32"/>
          <w:szCs w:val="32"/>
        </w:rPr>
      </w:pPr>
      <w:r w:rsidRPr="008D4E89">
        <w:rPr>
          <w:rFonts w:eastAsia="Calibri" w:cs="Times New Roman"/>
          <w:sz w:val="32"/>
          <w:szCs w:val="32"/>
        </w:rPr>
        <w:tab/>
      </w:r>
      <w:r w:rsidR="00236172" w:rsidRPr="008D4E89">
        <w:rPr>
          <w:rFonts w:eastAsia="Times New Roman" w:cs="Times New Roman"/>
          <w:bCs/>
          <w:sz w:val="32"/>
          <w:szCs w:val="32"/>
        </w:rPr>
        <w:t xml:space="preserve">Pentru </w:t>
      </w:r>
      <w:r w:rsidRPr="008D4E89">
        <w:rPr>
          <w:rFonts w:eastAsia="Times New Roman" w:cs="Times New Roman"/>
          <w:bCs/>
          <w:sz w:val="32"/>
          <w:szCs w:val="32"/>
          <w:lang w:val="en-US"/>
        </w:rPr>
        <w:t>“</w:t>
      </w:r>
      <w:r w:rsidR="00236172" w:rsidRPr="008D4E89">
        <w:rPr>
          <w:rFonts w:eastAsia="Times New Roman" w:cs="Times New Roman"/>
          <w:bCs/>
          <w:sz w:val="32"/>
          <w:szCs w:val="32"/>
        </w:rPr>
        <w:t>serviciile</w:t>
      </w:r>
      <w:r w:rsidRPr="008D4E89">
        <w:rPr>
          <w:rFonts w:eastAsia="Times New Roman" w:cs="Times New Roman"/>
          <w:bCs/>
          <w:sz w:val="32"/>
          <w:szCs w:val="32"/>
        </w:rPr>
        <w:t>”</w:t>
      </w:r>
      <w:r w:rsidR="00236172" w:rsidRPr="008D4E89">
        <w:rPr>
          <w:rFonts w:eastAsia="Times New Roman" w:cs="Times New Roman"/>
          <w:bCs/>
          <w:sz w:val="32"/>
          <w:szCs w:val="32"/>
        </w:rPr>
        <w:t xml:space="preserve"> sale,</w:t>
      </w:r>
      <w:r w:rsidRPr="008D4E89">
        <w:rPr>
          <w:rFonts w:cs="Times New Roman"/>
          <w:sz w:val="32"/>
          <w:szCs w:val="32"/>
        </w:rPr>
        <w:t xml:space="preserve"> </w:t>
      </w:r>
      <w:r w:rsidR="006139B6">
        <w:rPr>
          <w:rFonts w:eastAsia="Times New Roman" w:cs="Times New Roman"/>
          <w:bCs/>
          <w:sz w:val="32"/>
          <w:szCs w:val="32"/>
        </w:rPr>
        <w:t xml:space="preserve">în perioada 25 octombrie 2012 – 25 iunie </w:t>
      </w:r>
      <w:r w:rsidRPr="008D4E89">
        <w:rPr>
          <w:rFonts w:eastAsia="Times New Roman" w:cs="Times New Roman"/>
          <w:bCs/>
          <w:sz w:val="32"/>
          <w:szCs w:val="32"/>
        </w:rPr>
        <w:t>2013,</w:t>
      </w:r>
      <w:r w:rsidR="00236172" w:rsidRPr="008D4E89">
        <w:rPr>
          <w:rFonts w:eastAsia="Times New Roman" w:cs="Times New Roman"/>
          <w:bCs/>
          <w:sz w:val="32"/>
          <w:szCs w:val="32"/>
        </w:rPr>
        <w:t xml:space="preserve"> inculpata </w:t>
      </w:r>
      <w:r w:rsidRPr="008D4E89">
        <w:rPr>
          <w:rFonts w:eastAsia="Times New Roman" w:cs="Times New Roman"/>
          <w:bCs/>
          <w:sz w:val="32"/>
          <w:szCs w:val="32"/>
        </w:rPr>
        <w:t xml:space="preserve"> </w:t>
      </w:r>
      <w:proofErr w:type="spellStart"/>
      <w:r w:rsidR="00236172" w:rsidRPr="008D4E89">
        <w:rPr>
          <w:rFonts w:eastAsia="Times New Roman" w:cs="Times New Roman"/>
          <w:sz w:val="32"/>
          <w:szCs w:val="32"/>
        </w:rPr>
        <w:t>Prunișoară</w:t>
      </w:r>
      <w:proofErr w:type="spellEnd"/>
      <w:r w:rsidR="00236172" w:rsidRPr="008D4E89">
        <w:rPr>
          <w:rFonts w:eastAsia="Times New Roman" w:cs="Times New Roman"/>
          <w:sz w:val="32"/>
          <w:szCs w:val="32"/>
        </w:rPr>
        <w:t xml:space="preserve"> Gheorghița a pretins și primit de la inc</w:t>
      </w:r>
      <w:r w:rsidRPr="008D4E89">
        <w:rPr>
          <w:rFonts w:eastAsia="Times New Roman" w:cs="Times New Roman"/>
          <w:sz w:val="32"/>
          <w:szCs w:val="32"/>
        </w:rPr>
        <w:t>ulpatul</w:t>
      </w:r>
      <w:r w:rsidR="00236172" w:rsidRPr="008D4E89">
        <w:rPr>
          <w:rFonts w:eastAsia="Times New Roman" w:cs="Times New Roman"/>
          <w:sz w:val="32"/>
          <w:szCs w:val="32"/>
        </w:rPr>
        <w:t xml:space="preserve"> Pop Constantin</w:t>
      </w:r>
      <w:r w:rsidRPr="008D4E89">
        <w:rPr>
          <w:rFonts w:eastAsia="Times New Roman" w:cs="Times New Roman"/>
          <w:sz w:val="32"/>
          <w:szCs w:val="32"/>
        </w:rPr>
        <w:t xml:space="preserve"> </w:t>
      </w:r>
      <w:r w:rsidR="00236172" w:rsidRPr="008D4E89">
        <w:rPr>
          <w:rFonts w:eastAsia="Times New Roman" w:cs="Times New Roman"/>
          <w:sz w:val="32"/>
          <w:szCs w:val="32"/>
        </w:rPr>
        <w:t>sume de bani lunare</w:t>
      </w:r>
      <w:r w:rsidRPr="008D4E89">
        <w:rPr>
          <w:rFonts w:eastAsia="Times New Roman" w:cs="Times New Roman"/>
          <w:sz w:val="32"/>
          <w:szCs w:val="32"/>
        </w:rPr>
        <w:t>,</w:t>
      </w:r>
      <w:r w:rsidR="00236172" w:rsidRPr="008D4E89">
        <w:rPr>
          <w:rFonts w:eastAsia="Times New Roman" w:cs="Times New Roman"/>
          <w:sz w:val="32"/>
          <w:szCs w:val="32"/>
        </w:rPr>
        <w:t xml:space="preserve"> necuvenite</w:t>
      </w:r>
      <w:r w:rsidRPr="008D4E89">
        <w:rPr>
          <w:rFonts w:eastAsia="Times New Roman" w:cs="Times New Roman"/>
          <w:sz w:val="32"/>
          <w:szCs w:val="32"/>
        </w:rPr>
        <w:t>,</w:t>
      </w:r>
      <w:r w:rsidR="00236172" w:rsidRPr="008D4E89">
        <w:rPr>
          <w:rFonts w:eastAsia="Times New Roman" w:cs="Times New Roman"/>
          <w:sz w:val="32"/>
          <w:szCs w:val="32"/>
        </w:rPr>
        <w:t xml:space="preserve"> în cuantum total de </w:t>
      </w:r>
      <w:r w:rsidR="00236172" w:rsidRPr="008D4E89">
        <w:rPr>
          <w:rFonts w:cs="Times New Roman"/>
          <w:sz w:val="32"/>
          <w:szCs w:val="32"/>
        </w:rPr>
        <w:t>213.735,6 lei</w:t>
      </w:r>
      <w:r w:rsidRPr="008D4E89">
        <w:rPr>
          <w:rFonts w:cs="Times New Roman"/>
          <w:sz w:val="32"/>
          <w:szCs w:val="32"/>
        </w:rPr>
        <w:t>.</w:t>
      </w:r>
    </w:p>
    <w:p w:rsidR="0024651F" w:rsidRPr="008D4E89" w:rsidRDefault="00201091" w:rsidP="002A5F2F">
      <w:pPr>
        <w:jc w:val="both"/>
        <w:rPr>
          <w:rFonts w:eastAsia="Times New Roman" w:cs="Times New Roman"/>
          <w:sz w:val="32"/>
          <w:szCs w:val="32"/>
          <w:lang w:eastAsia="ro-RO"/>
        </w:rPr>
      </w:pPr>
      <w:r w:rsidRPr="008D4E89">
        <w:rPr>
          <w:rFonts w:eastAsia="Calibri" w:cs="Times New Roman"/>
          <w:sz w:val="32"/>
          <w:szCs w:val="32"/>
        </w:rPr>
        <w:tab/>
      </w:r>
      <w:r w:rsidRPr="008D4E89">
        <w:rPr>
          <w:rFonts w:eastAsia="Times New Roman" w:cs="Times New Roman"/>
          <w:sz w:val="32"/>
          <w:szCs w:val="32"/>
          <w:lang w:eastAsia="ro-RO"/>
        </w:rPr>
        <w:t xml:space="preserve">Ulterior suspendării sale din funcție, (la 03.07.2013 ca urmare a trimiterii în judecată de către D.I.I.C.O.T. – S.T. Craiova pentru săvârșirea de infracțiuni în legătură cu serviciul), inculpata </w:t>
      </w:r>
      <w:proofErr w:type="spellStart"/>
      <w:r w:rsidRPr="008D4E89">
        <w:rPr>
          <w:rFonts w:eastAsia="Times New Roman" w:cs="Times New Roman"/>
          <w:sz w:val="32"/>
          <w:szCs w:val="32"/>
          <w:lang w:eastAsia="ro-RO"/>
        </w:rPr>
        <w:t>Prunișoară</w:t>
      </w:r>
      <w:proofErr w:type="spellEnd"/>
      <w:r w:rsidRPr="008D4E89">
        <w:rPr>
          <w:rFonts w:eastAsia="Times New Roman" w:cs="Times New Roman"/>
          <w:sz w:val="32"/>
          <w:szCs w:val="32"/>
          <w:lang w:eastAsia="ro-RO"/>
        </w:rPr>
        <w:t xml:space="preserve"> Gheorghița a primit, de la inculpatul Pop Constan</w:t>
      </w:r>
      <w:r w:rsidR="006139B6">
        <w:rPr>
          <w:rFonts w:eastAsia="Times New Roman" w:cs="Times New Roman"/>
          <w:sz w:val="32"/>
          <w:szCs w:val="32"/>
          <w:lang w:eastAsia="ro-RO"/>
        </w:rPr>
        <w:t xml:space="preserve">tin, în perioada 10 iulie 2013 – 26 august </w:t>
      </w:r>
      <w:r w:rsidRPr="008D4E89">
        <w:rPr>
          <w:rFonts w:eastAsia="Times New Roman" w:cs="Times New Roman"/>
          <w:sz w:val="32"/>
          <w:szCs w:val="32"/>
          <w:lang w:eastAsia="ro-RO"/>
        </w:rPr>
        <w:t>2014, sume de bani lunare, necuvenite</w:t>
      </w:r>
      <w:r w:rsidR="00BF0FC9">
        <w:rPr>
          <w:rFonts w:eastAsia="Times New Roman" w:cs="Times New Roman"/>
          <w:sz w:val="32"/>
          <w:szCs w:val="32"/>
          <w:lang w:eastAsia="ro-RO"/>
        </w:rPr>
        <w:t>, în cuantum total de 355.217</w:t>
      </w:r>
      <w:r w:rsidRPr="008D4E89">
        <w:rPr>
          <w:rFonts w:eastAsia="Times New Roman" w:cs="Times New Roman"/>
          <w:sz w:val="32"/>
          <w:szCs w:val="32"/>
          <w:lang w:eastAsia="ro-RO"/>
        </w:rPr>
        <w:t xml:space="preserve"> lei,  pentru ca aceasta să-și exercite influența asupra foștilor colegi cu atribuții de control sau funcții de conducere din cadrul A.J.F.P. Olt, în vederea protejării S.C. Gardienii S.R.L., în eventualitatea unor controale</w:t>
      </w:r>
      <w:r w:rsidR="00D1610D" w:rsidRPr="008D4E89">
        <w:rPr>
          <w:rFonts w:eastAsia="Times New Roman" w:cs="Times New Roman"/>
          <w:sz w:val="32"/>
          <w:szCs w:val="32"/>
          <w:lang w:eastAsia="ro-RO"/>
        </w:rPr>
        <w:t xml:space="preserve"> fiscale</w:t>
      </w:r>
      <w:r w:rsidRPr="008D4E89">
        <w:rPr>
          <w:rFonts w:eastAsia="Times New Roman" w:cs="Times New Roman"/>
          <w:sz w:val="32"/>
          <w:szCs w:val="32"/>
          <w:lang w:eastAsia="ro-RO"/>
        </w:rPr>
        <w:t>.</w:t>
      </w:r>
    </w:p>
    <w:p w:rsidR="002A5F2F" w:rsidRPr="008D4E89" w:rsidRDefault="00370E7E" w:rsidP="0024651F">
      <w:pPr>
        <w:ind w:firstLine="708"/>
        <w:jc w:val="both"/>
        <w:rPr>
          <w:rFonts w:cs="Times New Roman"/>
          <w:sz w:val="32"/>
          <w:szCs w:val="32"/>
        </w:rPr>
      </w:pPr>
      <w:r w:rsidRPr="008D4E89">
        <w:rPr>
          <w:rFonts w:eastAsia="Times New Roman" w:cs="Times New Roman"/>
          <w:b/>
          <w:bCs/>
          <w:sz w:val="32"/>
          <w:szCs w:val="32"/>
        </w:rPr>
        <w:t xml:space="preserve"> </w:t>
      </w:r>
      <w:r w:rsidR="002A5F2F" w:rsidRPr="008D4E89">
        <w:rPr>
          <w:rFonts w:eastAsia="Times New Roman" w:cs="Times New Roman"/>
          <w:bCs/>
          <w:sz w:val="32"/>
          <w:szCs w:val="32"/>
        </w:rPr>
        <w:t>Influența inculpatei a fost una reală,</w:t>
      </w:r>
      <w:r w:rsidR="0024651F" w:rsidRPr="008D4E89">
        <w:rPr>
          <w:rFonts w:eastAsia="Times New Roman" w:cs="Times New Roman"/>
          <w:bCs/>
          <w:sz w:val="32"/>
          <w:szCs w:val="32"/>
        </w:rPr>
        <w:t xml:space="preserve"> în sensul că, în anul 2014, </w:t>
      </w:r>
      <w:r w:rsidR="002A5F2F" w:rsidRPr="008D4E89">
        <w:rPr>
          <w:rFonts w:eastAsia="Times New Roman" w:cs="Times New Roman"/>
          <w:bCs/>
          <w:sz w:val="32"/>
          <w:szCs w:val="32"/>
        </w:rPr>
        <w:t>la instigarea</w:t>
      </w:r>
      <w:r w:rsidR="002A5F2F" w:rsidRPr="008D4E89">
        <w:rPr>
          <w:rFonts w:eastAsia="Times New Roman" w:cs="Times New Roman"/>
          <w:b/>
          <w:bCs/>
          <w:sz w:val="32"/>
          <w:szCs w:val="32"/>
        </w:rPr>
        <w:t xml:space="preserve"> </w:t>
      </w:r>
      <w:r w:rsidR="0024651F" w:rsidRPr="008D4E89">
        <w:rPr>
          <w:rFonts w:eastAsia="Times New Roman" w:cs="Times New Roman"/>
          <w:bCs/>
          <w:sz w:val="32"/>
          <w:szCs w:val="32"/>
        </w:rPr>
        <w:t>lui Diaconescu Florin,</w:t>
      </w:r>
      <w:r w:rsidR="0024651F" w:rsidRPr="008D4E89">
        <w:rPr>
          <w:rFonts w:eastAsia="Times New Roman" w:cs="Times New Roman"/>
          <w:b/>
          <w:bCs/>
          <w:sz w:val="32"/>
          <w:szCs w:val="32"/>
        </w:rPr>
        <w:t xml:space="preserve"> </w:t>
      </w:r>
      <w:r w:rsidR="0024651F" w:rsidRPr="008D4E89">
        <w:rPr>
          <w:rFonts w:eastAsia="Times New Roman" w:cs="Times New Roman"/>
          <w:sz w:val="32"/>
          <w:szCs w:val="32"/>
        </w:rPr>
        <w:t>șeful</w:t>
      </w:r>
      <w:r w:rsidR="002A5F2F" w:rsidRPr="008D4E89">
        <w:rPr>
          <w:rFonts w:eastAsia="Times New Roman" w:cs="Times New Roman"/>
          <w:sz w:val="32"/>
          <w:szCs w:val="32"/>
        </w:rPr>
        <w:t xml:space="preserve"> Administrației Județene a Finanțelor Publice (A.J.F.P.) Olt, inculpații </w:t>
      </w:r>
      <w:proofErr w:type="spellStart"/>
      <w:r w:rsidR="002A5F2F" w:rsidRPr="008D4E89">
        <w:rPr>
          <w:rFonts w:eastAsia="Times New Roman" w:cs="Times New Roman"/>
          <w:sz w:val="32"/>
          <w:szCs w:val="32"/>
        </w:rPr>
        <w:t>Bodescu</w:t>
      </w:r>
      <w:proofErr w:type="spellEnd"/>
      <w:r w:rsidR="002A5F2F" w:rsidRPr="008D4E89">
        <w:rPr>
          <w:rFonts w:eastAsia="Times New Roman" w:cs="Times New Roman"/>
          <w:sz w:val="32"/>
          <w:szCs w:val="32"/>
        </w:rPr>
        <w:t xml:space="preserve"> Adrian Claudiu și </w:t>
      </w:r>
      <w:proofErr w:type="spellStart"/>
      <w:r w:rsidR="002A5F2F" w:rsidRPr="008D4E89">
        <w:rPr>
          <w:rFonts w:eastAsia="Times New Roman" w:cs="Times New Roman"/>
          <w:sz w:val="32"/>
          <w:szCs w:val="32"/>
        </w:rPr>
        <w:t>Țugulan</w:t>
      </w:r>
      <w:proofErr w:type="spellEnd"/>
      <w:r w:rsidR="002A5F2F" w:rsidRPr="008D4E89">
        <w:rPr>
          <w:rFonts w:eastAsia="Times New Roman" w:cs="Times New Roman"/>
          <w:sz w:val="32"/>
          <w:szCs w:val="32"/>
        </w:rPr>
        <w:t xml:space="preserve"> Chirilă Cristian au depus toate </w:t>
      </w:r>
      <w:r w:rsidR="00233E22" w:rsidRPr="008D4E89">
        <w:rPr>
          <w:rFonts w:eastAsia="Times New Roman" w:cs="Times New Roman"/>
          <w:sz w:val="32"/>
          <w:szCs w:val="32"/>
        </w:rPr>
        <w:t xml:space="preserve">demersurile </w:t>
      </w:r>
      <w:r w:rsidR="002A5F2F" w:rsidRPr="008D4E89">
        <w:rPr>
          <w:rFonts w:eastAsia="Times New Roman" w:cs="Times New Roman"/>
          <w:sz w:val="32"/>
          <w:szCs w:val="32"/>
        </w:rPr>
        <w:t>pentru ca inculpatul Pop Constantin să nu fie tras la răspundere penală</w:t>
      </w:r>
      <w:r w:rsidR="001040E6" w:rsidRPr="008D4E89">
        <w:rPr>
          <w:rFonts w:eastAsia="Times New Roman" w:cs="Times New Roman"/>
          <w:sz w:val="32"/>
          <w:szCs w:val="32"/>
        </w:rPr>
        <w:t xml:space="preserve">, ca urmare a unor inspecții fiscale efectuate la </w:t>
      </w:r>
      <w:r w:rsidR="001040E6" w:rsidRPr="008D4E89">
        <w:rPr>
          <w:rFonts w:eastAsia="Times New Roman" w:cs="Times New Roman"/>
          <w:sz w:val="32"/>
          <w:szCs w:val="32"/>
          <w:lang w:eastAsia="ro-RO"/>
        </w:rPr>
        <w:t>S.C. Gardienii S.R.L.</w:t>
      </w:r>
      <w:r w:rsidR="008D4E89">
        <w:rPr>
          <w:rFonts w:eastAsia="Times New Roman" w:cs="Times New Roman"/>
          <w:sz w:val="32"/>
          <w:szCs w:val="32"/>
          <w:lang w:eastAsia="ro-RO"/>
        </w:rPr>
        <w:t>, (</w:t>
      </w:r>
      <w:r w:rsidR="0024651F" w:rsidRPr="008D4E89">
        <w:rPr>
          <w:rFonts w:eastAsia="Times New Roman" w:cs="Times New Roman"/>
          <w:sz w:val="32"/>
          <w:szCs w:val="32"/>
          <w:lang w:eastAsia="ro-RO"/>
        </w:rPr>
        <w:t>prin luarea în considerare a unor regularizări nelegale de TVA, emiterea de decizii de impunere doar pentru obligații fiscale accesorii și prin nesesizarea organelor de urmărire p</w:t>
      </w:r>
      <w:r w:rsidR="00BF0FC9">
        <w:rPr>
          <w:rFonts w:eastAsia="Times New Roman" w:cs="Times New Roman"/>
          <w:sz w:val="32"/>
          <w:szCs w:val="32"/>
          <w:lang w:eastAsia="ro-RO"/>
        </w:rPr>
        <w:t>enală cu privire la infracțiunea</w:t>
      </w:r>
      <w:r w:rsidR="0024651F" w:rsidRPr="008D4E89">
        <w:rPr>
          <w:rFonts w:eastAsia="Times New Roman" w:cs="Times New Roman"/>
          <w:sz w:val="32"/>
          <w:szCs w:val="32"/>
          <w:lang w:eastAsia="ro-RO"/>
        </w:rPr>
        <w:t xml:space="preserve"> de evaziune fiscală</w:t>
      </w:r>
      <w:r w:rsidR="008D4E89">
        <w:rPr>
          <w:rFonts w:eastAsia="Times New Roman" w:cs="Times New Roman"/>
          <w:sz w:val="32"/>
          <w:szCs w:val="32"/>
          <w:lang w:eastAsia="ro-RO"/>
        </w:rPr>
        <w:t>)</w:t>
      </w:r>
      <w:r w:rsidR="0024651F" w:rsidRPr="008D4E89">
        <w:rPr>
          <w:rFonts w:eastAsia="Times New Roman" w:cs="Times New Roman"/>
          <w:sz w:val="32"/>
          <w:szCs w:val="32"/>
          <w:lang w:eastAsia="ro-RO"/>
        </w:rPr>
        <w:t>.</w:t>
      </w:r>
    </w:p>
    <w:p w:rsidR="00B6454C" w:rsidRPr="008D4E89" w:rsidRDefault="00EB1F92" w:rsidP="00715EE1">
      <w:pPr>
        <w:ind w:firstLine="708"/>
        <w:jc w:val="both"/>
        <w:rPr>
          <w:rFonts w:eastAsia="Times New Roman" w:cs="Times New Roman"/>
          <w:sz w:val="32"/>
          <w:szCs w:val="32"/>
          <w:lang w:eastAsia="ro-RO"/>
        </w:rPr>
      </w:pPr>
      <w:r>
        <w:rPr>
          <w:rFonts w:eastAsia="Times New Roman" w:cs="Times New Roman"/>
          <w:sz w:val="32"/>
          <w:szCs w:val="32"/>
          <w:lang w:eastAsia="ro-RO"/>
        </w:rPr>
        <w:lastRenderedPageBreak/>
        <w:t>B</w:t>
      </w:r>
      <w:r w:rsidR="00B303C9" w:rsidRPr="008D4E89">
        <w:rPr>
          <w:rFonts w:eastAsia="Times New Roman" w:cs="Times New Roman"/>
          <w:sz w:val="32"/>
          <w:szCs w:val="32"/>
          <w:lang w:eastAsia="ro-RO"/>
        </w:rPr>
        <w:t xml:space="preserve">anii primiți </w:t>
      </w:r>
      <w:r w:rsidR="00715EE1">
        <w:rPr>
          <w:rFonts w:eastAsia="Times New Roman" w:cs="Times New Roman"/>
          <w:sz w:val="32"/>
          <w:szCs w:val="32"/>
          <w:lang w:eastAsia="ro-RO"/>
        </w:rPr>
        <w:t>drept mită</w:t>
      </w:r>
      <w:r w:rsidR="00AD4A19">
        <w:rPr>
          <w:rFonts w:eastAsia="Times New Roman" w:cs="Times New Roman"/>
          <w:sz w:val="32"/>
          <w:szCs w:val="32"/>
          <w:lang w:eastAsia="ro-RO"/>
        </w:rPr>
        <w:t xml:space="preserve"> </w:t>
      </w:r>
      <w:r w:rsidR="00F33FB0">
        <w:rPr>
          <w:rFonts w:eastAsia="Times New Roman" w:cs="Times New Roman"/>
          <w:sz w:val="32"/>
          <w:szCs w:val="32"/>
          <w:lang w:eastAsia="ro-RO"/>
        </w:rPr>
        <w:t xml:space="preserve">de către </w:t>
      </w:r>
      <w:proofErr w:type="spellStart"/>
      <w:r w:rsidR="00020499" w:rsidRPr="008D4E89">
        <w:rPr>
          <w:rFonts w:eastAsia="Times New Roman" w:cs="Times New Roman"/>
          <w:sz w:val="32"/>
          <w:szCs w:val="32"/>
          <w:lang w:eastAsia="ro-RO"/>
        </w:rPr>
        <w:t>Prunișoară</w:t>
      </w:r>
      <w:proofErr w:type="spellEnd"/>
      <w:r w:rsidR="00020499" w:rsidRPr="008D4E89">
        <w:rPr>
          <w:rFonts w:eastAsia="Times New Roman" w:cs="Times New Roman"/>
          <w:sz w:val="32"/>
          <w:szCs w:val="32"/>
          <w:lang w:eastAsia="ro-RO"/>
        </w:rPr>
        <w:t xml:space="preserve"> Gheorghița</w:t>
      </w:r>
      <w:r>
        <w:rPr>
          <w:rFonts w:eastAsia="Times New Roman" w:cs="Times New Roman"/>
          <w:sz w:val="32"/>
          <w:szCs w:val="32"/>
          <w:lang w:eastAsia="ro-RO"/>
        </w:rPr>
        <w:t xml:space="preserve"> au fost justificați</w:t>
      </w:r>
      <w:r w:rsidR="00715EE1">
        <w:rPr>
          <w:rFonts w:eastAsia="Times New Roman" w:cs="Times New Roman"/>
          <w:sz w:val="32"/>
          <w:szCs w:val="32"/>
          <w:lang w:eastAsia="ro-RO"/>
        </w:rPr>
        <w:t xml:space="preserve"> în evidența contabilă de Pop Constantin</w:t>
      </w:r>
      <w:r w:rsidR="00020499" w:rsidRPr="008D4E89">
        <w:rPr>
          <w:rFonts w:eastAsia="Times New Roman" w:cs="Times New Roman"/>
          <w:sz w:val="32"/>
          <w:szCs w:val="32"/>
          <w:lang w:eastAsia="ro-RO"/>
        </w:rPr>
        <w:t xml:space="preserve"> </w:t>
      </w:r>
      <w:r>
        <w:rPr>
          <w:rFonts w:eastAsia="Times New Roman" w:cs="Times New Roman"/>
          <w:sz w:val="32"/>
          <w:szCs w:val="32"/>
          <w:lang w:eastAsia="ro-RO"/>
        </w:rPr>
        <w:t>prin</w:t>
      </w:r>
      <w:r w:rsidR="00D1610D" w:rsidRPr="008D4E89">
        <w:rPr>
          <w:rFonts w:eastAsia="Times New Roman" w:cs="Times New Roman"/>
          <w:sz w:val="32"/>
          <w:szCs w:val="32"/>
          <w:lang w:eastAsia="ro-RO"/>
        </w:rPr>
        <w:t xml:space="preserve"> achiziții lunare fictive de servicii neindividualizate, „prestate” de </w:t>
      </w:r>
      <w:r w:rsidR="00020499" w:rsidRPr="008D4E89">
        <w:rPr>
          <w:rFonts w:eastAsia="Times New Roman" w:cs="Times New Roman"/>
          <w:sz w:val="32"/>
          <w:szCs w:val="32"/>
          <w:lang w:eastAsia="ro-RO"/>
        </w:rPr>
        <w:t>două societăți comerciale</w:t>
      </w:r>
      <w:r w:rsidR="00A9461B" w:rsidRPr="008D4E89">
        <w:rPr>
          <w:rFonts w:eastAsia="Times New Roman" w:cs="Times New Roman"/>
          <w:sz w:val="32"/>
          <w:szCs w:val="32"/>
          <w:lang w:eastAsia="ro-RO"/>
        </w:rPr>
        <w:t>,</w:t>
      </w:r>
      <w:r w:rsidR="00020499" w:rsidRPr="008D4E89">
        <w:rPr>
          <w:rFonts w:eastAsia="Times New Roman" w:cs="Times New Roman"/>
          <w:sz w:val="32"/>
          <w:szCs w:val="32"/>
          <w:lang w:eastAsia="ro-RO"/>
        </w:rPr>
        <w:t xml:space="preserve"> </w:t>
      </w:r>
      <w:r w:rsidR="00A9461B" w:rsidRPr="008D4E89">
        <w:rPr>
          <w:rFonts w:eastAsia="Times New Roman" w:cs="Times New Roman"/>
          <w:sz w:val="32"/>
          <w:szCs w:val="32"/>
          <w:lang w:eastAsia="ro-RO"/>
        </w:rPr>
        <w:t>ce aparțineau unor</w:t>
      </w:r>
      <w:r w:rsidR="00020499" w:rsidRPr="008D4E89">
        <w:rPr>
          <w:rFonts w:eastAsia="Times New Roman" w:cs="Times New Roman"/>
          <w:sz w:val="32"/>
          <w:szCs w:val="32"/>
          <w:lang w:eastAsia="ro-RO"/>
        </w:rPr>
        <w:t xml:space="preserve"> persoane apropiate inculpatei</w:t>
      </w:r>
      <w:r w:rsidR="00A9461B" w:rsidRPr="008D4E89">
        <w:rPr>
          <w:rFonts w:eastAsia="Times New Roman" w:cs="Times New Roman"/>
          <w:sz w:val="32"/>
          <w:szCs w:val="32"/>
          <w:lang w:eastAsia="ro-RO"/>
        </w:rPr>
        <w:t>.</w:t>
      </w:r>
    </w:p>
    <w:p w:rsidR="0024651F" w:rsidRPr="008D4E89" w:rsidRDefault="0024651F" w:rsidP="00B6454C">
      <w:pPr>
        <w:jc w:val="both"/>
        <w:rPr>
          <w:rFonts w:eastAsia="Times New Roman" w:cs="Times New Roman"/>
          <w:sz w:val="32"/>
          <w:szCs w:val="32"/>
          <w:lang w:eastAsia="ro-RO"/>
        </w:rPr>
      </w:pPr>
      <w:r w:rsidRPr="008D4E89">
        <w:rPr>
          <w:rFonts w:eastAsia="Times New Roman" w:cs="Times New Roman"/>
          <w:sz w:val="32"/>
          <w:szCs w:val="32"/>
          <w:lang w:eastAsia="ro-RO"/>
        </w:rPr>
        <w:tab/>
        <w:t xml:space="preserve">Banii remiși în realitate inculpatei </w:t>
      </w:r>
      <w:proofErr w:type="spellStart"/>
      <w:r w:rsidRPr="008D4E89">
        <w:rPr>
          <w:rFonts w:eastAsia="Times New Roman" w:cs="Times New Roman"/>
          <w:sz w:val="32"/>
          <w:szCs w:val="32"/>
          <w:lang w:eastAsia="ro-RO"/>
        </w:rPr>
        <w:t>Prunișoară</w:t>
      </w:r>
      <w:proofErr w:type="spellEnd"/>
      <w:r w:rsidRPr="008D4E89">
        <w:rPr>
          <w:rFonts w:eastAsia="Times New Roman" w:cs="Times New Roman"/>
          <w:sz w:val="32"/>
          <w:szCs w:val="32"/>
          <w:lang w:eastAsia="ro-RO"/>
        </w:rPr>
        <w:t xml:space="preserve"> Gheorghița</w:t>
      </w:r>
      <w:r w:rsidR="002A3EB4" w:rsidRPr="008D4E89">
        <w:rPr>
          <w:rFonts w:eastAsia="Times New Roman" w:cs="Times New Roman"/>
          <w:sz w:val="32"/>
          <w:szCs w:val="32"/>
          <w:lang w:eastAsia="ro-RO"/>
        </w:rPr>
        <w:t xml:space="preserve"> cu titlul de mită/cumpărare de influență au fost utilizați din dispoziția acesteia pentru achiziționarea unui apartament în </w:t>
      </w:r>
      <w:r w:rsidR="00AD4A19">
        <w:rPr>
          <w:rFonts w:eastAsia="Times New Roman" w:cs="Times New Roman"/>
          <w:sz w:val="32"/>
          <w:szCs w:val="32"/>
          <w:lang w:eastAsia="ro-RO"/>
        </w:rPr>
        <w:t>municipiul București (</w:t>
      </w:r>
      <w:r w:rsidR="002A3EB4" w:rsidRPr="008D4E89">
        <w:rPr>
          <w:rFonts w:eastAsia="Times New Roman" w:cs="Times New Roman"/>
          <w:sz w:val="32"/>
          <w:szCs w:val="32"/>
          <w:lang w:eastAsia="ro-RO"/>
        </w:rPr>
        <w:t>în valoare de 153.000 de euro</w:t>
      </w:r>
      <w:r w:rsidR="00AD4A19">
        <w:rPr>
          <w:rFonts w:eastAsia="Times New Roman" w:cs="Times New Roman"/>
          <w:sz w:val="32"/>
          <w:szCs w:val="32"/>
          <w:lang w:eastAsia="ro-RO"/>
        </w:rPr>
        <w:t>)</w:t>
      </w:r>
      <w:r w:rsidR="002A3EB4" w:rsidRPr="008D4E89">
        <w:rPr>
          <w:rFonts w:eastAsia="Times New Roman" w:cs="Times New Roman"/>
          <w:sz w:val="32"/>
          <w:szCs w:val="32"/>
          <w:lang w:eastAsia="ro-RO"/>
        </w:rPr>
        <w:t>.</w:t>
      </w:r>
    </w:p>
    <w:p w:rsidR="00266CD1" w:rsidRPr="008D4E89" w:rsidRDefault="00B6454C" w:rsidP="00B6454C">
      <w:pPr>
        <w:jc w:val="both"/>
        <w:rPr>
          <w:rFonts w:eastAsia="Times New Roman" w:cs="Times New Roman"/>
          <w:sz w:val="32"/>
          <w:szCs w:val="32"/>
        </w:rPr>
      </w:pPr>
      <w:r w:rsidRPr="008D4E89">
        <w:rPr>
          <w:rFonts w:eastAsia="Times New Roman" w:cs="Times New Roman"/>
          <w:sz w:val="32"/>
          <w:szCs w:val="32"/>
          <w:lang w:eastAsia="ro-RO"/>
        </w:rPr>
        <w:tab/>
        <w:t>În context</w:t>
      </w:r>
      <w:r w:rsidR="002A3EB4" w:rsidRPr="008D4E89">
        <w:rPr>
          <w:rFonts w:eastAsia="Times New Roman" w:cs="Times New Roman"/>
          <w:sz w:val="32"/>
          <w:szCs w:val="32"/>
          <w:lang w:eastAsia="ro-RO"/>
        </w:rPr>
        <w:t>ul sustragerii de la plata TVA</w:t>
      </w:r>
      <w:r w:rsidRPr="008D4E89">
        <w:rPr>
          <w:rFonts w:eastAsia="Times New Roman" w:cs="Times New Roman"/>
          <w:sz w:val="32"/>
          <w:szCs w:val="32"/>
          <w:lang w:eastAsia="ro-RO"/>
        </w:rPr>
        <w:t xml:space="preserve">, </w:t>
      </w:r>
      <w:r w:rsidR="00601748">
        <w:rPr>
          <w:rFonts w:eastAsia="Times New Roman" w:cs="Times New Roman"/>
          <w:sz w:val="32"/>
          <w:szCs w:val="32"/>
        </w:rPr>
        <w:t xml:space="preserve">în perioada 02 iulie 2012 – 28 iulie </w:t>
      </w:r>
      <w:r w:rsidRPr="008D4E89">
        <w:rPr>
          <w:rFonts w:eastAsia="Times New Roman" w:cs="Times New Roman"/>
          <w:sz w:val="32"/>
          <w:szCs w:val="32"/>
        </w:rPr>
        <w:t>2014, inculpatul Pop Constantin</w:t>
      </w:r>
      <w:r w:rsidRPr="008D4E89">
        <w:rPr>
          <w:rFonts w:eastAsia="Calibri" w:cs="Times New Roman"/>
          <w:sz w:val="32"/>
          <w:szCs w:val="32"/>
        </w:rPr>
        <w:t xml:space="preserve"> </w:t>
      </w:r>
      <w:r w:rsidRPr="008D4E89">
        <w:rPr>
          <w:rFonts w:eastAsia="Times New Roman" w:cs="Times New Roman"/>
          <w:sz w:val="32"/>
          <w:szCs w:val="32"/>
        </w:rPr>
        <w:t xml:space="preserve">a retras </w:t>
      </w:r>
      <w:r w:rsidRPr="008D4E89">
        <w:rPr>
          <w:rFonts w:eastAsia="Calibri" w:cs="Times New Roman"/>
          <w:sz w:val="32"/>
          <w:szCs w:val="32"/>
        </w:rPr>
        <w:t xml:space="preserve">din </w:t>
      </w:r>
      <w:r w:rsidRPr="008D4E89">
        <w:rPr>
          <w:rFonts w:eastAsia="Times New Roman" w:cs="Times New Roman"/>
          <w:sz w:val="32"/>
          <w:szCs w:val="32"/>
        </w:rPr>
        <w:t>contul deținut de S.C. Gardienii S.R.L., în numerar, prin 462 de operațiuni succesive, suma de 1.234.000 lei, banii respectivi fiind folosiț</w:t>
      </w:r>
      <w:r w:rsidR="00266CD1" w:rsidRPr="008D4E89">
        <w:rPr>
          <w:rFonts w:eastAsia="Times New Roman" w:cs="Times New Roman"/>
          <w:sz w:val="32"/>
          <w:szCs w:val="32"/>
        </w:rPr>
        <w:t>i ulterior în interes personal.</w:t>
      </w:r>
    </w:p>
    <w:p w:rsidR="00B6454C" w:rsidRPr="008D4E89" w:rsidRDefault="00266CD1" w:rsidP="00B6454C">
      <w:pPr>
        <w:jc w:val="both"/>
        <w:rPr>
          <w:rFonts w:eastAsia="Times New Roman" w:cs="Times New Roman"/>
          <w:sz w:val="32"/>
          <w:szCs w:val="32"/>
          <w:lang w:eastAsia="ro-RO"/>
        </w:rPr>
      </w:pPr>
      <w:r w:rsidRPr="008D4E89">
        <w:rPr>
          <w:rFonts w:eastAsia="Times New Roman" w:cs="Times New Roman"/>
          <w:sz w:val="32"/>
          <w:szCs w:val="32"/>
        </w:rPr>
        <w:tab/>
      </w:r>
      <w:r w:rsidR="00B6454C" w:rsidRPr="008D4E89">
        <w:rPr>
          <w:rFonts w:eastAsia="Times New Roman" w:cs="Times New Roman"/>
          <w:sz w:val="32"/>
          <w:szCs w:val="32"/>
        </w:rPr>
        <w:t xml:space="preserve">Pentru a justifica aceste cheltuieli, </w:t>
      </w:r>
      <w:r w:rsidR="002A3EB4" w:rsidRPr="008D4E89">
        <w:rPr>
          <w:rFonts w:eastAsia="Times New Roman" w:cs="Times New Roman"/>
          <w:sz w:val="32"/>
          <w:szCs w:val="32"/>
        </w:rPr>
        <w:t xml:space="preserve">din dispoziția lui </w:t>
      </w:r>
      <w:proofErr w:type="spellStart"/>
      <w:r w:rsidR="002A3EB4" w:rsidRPr="008D4E89">
        <w:rPr>
          <w:rFonts w:eastAsia="Times New Roman" w:cs="Times New Roman"/>
          <w:sz w:val="32"/>
          <w:szCs w:val="32"/>
        </w:rPr>
        <w:t>Prunișoară</w:t>
      </w:r>
      <w:proofErr w:type="spellEnd"/>
      <w:r w:rsidR="002A3EB4" w:rsidRPr="008D4E89">
        <w:rPr>
          <w:rFonts w:eastAsia="Times New Roman" w:cs="Times New Roman"/>
          <w:sz w:val="32"/>
          <w:szCs w:val="32"/>
        </w:rPr>
        <w:t xml:space="preserve"> Gheorghița, </w:t>
      </w:r>
      <w:r w:rsidR="00B6454C" w:rsidRPr="008D4E89">
        <w:rPr>
          <w:rFonts w:eastAsia="Times New Roman" w:cs="Times New Roman"/>
          <w:sz w:val="32"/>
          <w:szCs w:val="32"/>
        </w:rPr>
        <w:t xml:space="preserve"> </w:t>
      </w:r>
      <w:r w:rsidR="002A3EB4" w:rsidRPr="008D4E89">
        <w:rPr>
          <w:rFonts w:eastAsia="Times New Roman" w:cs="Times New Roman"/>
          <w:sz w:val="32"/>
          <w:szCs w:val="32"/>
        </w:rPr>
        <w:t xml:space="preserve">inculpata Miroiu Elena </w:t>
      </w:r>
      <w:r w:rsidR="00B6454C" w:rsidRPr="008D4E89">
        <w:rPr>
          <w:rFonts w:eastAsia="Times New Roman" w:cs="Times New Roman"/>
          <w:sz w:val="32"/>
          <w:szCs w:val="32"/>
        </w:rPr>
        <w:t xml:space="preserve">a efectuat </w:t>
      </w:r>
      <w:r w:rsidR="00B6454C" w:rsidRPr="008D4E89">
        <w:rPr>
          <w:rFonts w:eastAsia="Calibri" w:cs="Times New Roman"/>
          <w:sz w:val="32"/>
          <w:szCs w:val="32"/>
        </w:rPr>
        <w:t>înregistrări nereale în documentele de evidență contabilă ale persoanei juridice (plăți către furnizori inexistenți).</w:t>
      </w:r>
    </w:p>
    <w:p w:rsidR="00942E14" w:rsidRPr="008D4E89" w:rsidRDefault="00942E14" w:rsidP="00C77DFF">
      <w:pPr>
        <w:tabs>
          <w:tab w:val="right" w:pos="9781"/>
        </w:tabs>
        <w:spacing w:after="0" w:line="240" w:lineRule="auto"/>
        <w:ind w:right="-93" w:firstLine="1134"/>
        <w:jc w:val="both"/>
        <w:rPr>
          <w:rFonts w:eastAsia="Calibri" w:cs="Times New Roman"/>
          <w:sz w:val="32"/>
          <w:szCs w:val="32"/>
        </w:rPr>
      </w:pPr>
      <w:r w:rsidRPr="008D4E89">
        <w:rPr>
          <w:rFonts w:eastAsia="Calibri" w:cs="Times New Roman"/>
          <w:sz w:val="32"/>
          <w:szCs w:val="32"/>
        </w:rPr>
        <w:t>Statul român, prin A.N.A.F., s-a constituit parte civilă în cauză cu suma de 8.783.367 lei la care se adaugă dobânzi și penalități de întârziere, reprezentând TVA dedusă nelegal de către S.C. Gardienii S.R.L..</w:t>
      </w:r>
    </w:p>
    <w:p w:rsidR="0095474A" w:rsidRPr="008D4E89" w:rsidRDefault="0095474A" w:rsidP="00C77DFF">
      <w:pPr>
        <w:tabs>
          <w:tab w:val="right" w:pos="9781"/>
        </w:tabs>
        <w:spacing w:after="0" w:line="240" w:lineRule="auto"/>
        <w:ind w:right="-93" w:firstLine="1134"/>
        <w:jc w:val="both"/>
        <w:rPr>
          <w:rFonts w:eastAsia="Times New Roman" w:cs="Times New Roman"/>
          <w:sz w:val="32"/>
          <w:szCs w:val="32"/>
        </w:rPr>
      </w:pPr>
      <w:r w:rsidRPr="008D4E89">
        <w:rPr>
          <w:rFonts w:eastAsia="Calibri" w:cs="Times New Roman"/>
          <w:sz w:val="32"/>
          <w:szCs w:val="32"/>
        </w:rPr>
        <w:t xml:space="preserve">De asemenea, statul român, prin A.N.A.F., a solicitat obligarea inculpatei </w:t>
      </w:r>
      <w:proofErr w:type="spellStart"/>
      <w:r w:rsidRPr="008D4E89">
        <w:rPr>
          <w:rFonts w:eastAsia="Times New Roman" w:cs="Times New Roman"/>
          <w:sz w:val="32"/>
          <w:szCs w:val="32"/>
        </w:rPr>
        <w:t>Prunișoară</w:t>
      </w:r>
      <w:proofErr w:type="spellEnd"/>
      <w:r w:rsidRPr="008D4E89">
        <w:rPr>
          <w:rFonts w:eastAsia="Times New Roman" w:cs="Times New Roman"/>
          <w:sz w:val="32"/>
          <w:szCs w:val="32"/>
        </w:rPr>
        <w:t xml:space="preserve"> Gheorghița </w:t>
      </w:r>
      <w:r w:rsidRPr="008D4E89">
        <w:rPr>
          <w:rFonts w:eastAsia="Calibri" w:cs="Times New Roman"/>
          <w:sz w:val="32"/>
          <w:szCs w:val="32"/>
        </w:rPr>
        <w:t xml:space="preserve">la plata sumei de 4.770.253 lei la care se adaugă dobânzi și penalități de întârziere potrivit prevederilor legale, în solidar cu inculpații S.C. Gardienii S.R.L., Pop Constantin, </w:t>
      </w:r>
      <w:proofErr w:type="spellStart"/>
      <w:r w:rsidRPr="008D4E89">
        <w:rPr>
          <w:rFonts w:eastAsia="Calibri" w:cs="Times New Roman"/>
          <w:sz w:val="32"/>
          <w:szCs w:val="32"/>
        </w:rPr>
        <w:t>Sefter</w:t>
      </w:r>
      <w:proofErr w:type="spellEnd"/>
      <w:r w:rsidRPr="008D4E89">
        <w:rPr>
          <w:rFonts w:eastAsia="Calibri" w:cs="Times New Roman"/>
          <w:sz w:val="32"/>
          <w:szCs w:val="32"/>
        </w:rPr>
        <w:t xml:space="preserve"> </w:t>
      </w:r>
      <w:proofErr w:type="spellStart"/>
      <w:r w:rsidRPr="008D4E89">
        <w:rPr>
          <w:rFonts w:eastAsia="Calibri" w:cs="Times New Roman"/>
          <w:sz w:val="32"/>
          <w:szCs w:val="32"/>
        </w:rPr>
        <w:t>Lumința</w:t>
      </w:r>
      <w:proofErr w:type="spellEnd"/>
      <w:r w:rsidRPr="008D4E89">
        <w:rPr>
          <w:rFonts w:eastAsia="Calibri" w:cs="Times New Roman"/>
          <w:sz w:val="32"/>
          <w:szCs w:val="32"/>
        </w:rPr>
        <w:t xml:space="preserve"> și Miroiu Elena.</w:t>
      </w:r>
    </w:p>
    <w:p w:rsidR="00EE79AC" w:rsidRPr="008D4E89" w:rsidRDefault="00EE79AC" w:rsidP="00C77DFF">
      <w:pPr>
        <w:spacing w:after="0" w:line="240" w:lineRule="auto"/>
        <w:jc w:val="both"/>
        <w:rPr>
          <w:rStyle w:val="tab1"/>
          <w:rFonts w:cs="Times New Roman"/>
          <w:i/>
          <w:sz w:val="32"/>
          <w:szCs w:val="32"/>
        </w:rPr>
      </w:pPr>
    </w:p>
    <w:p w:rsidR="00C77DFF" w:rsidRPr="008D4E89" w:rsidRDefault="00206A6C" w:rsidP="00C77DFF">
      <w:pPr>
        <w:spacing w:line="240" w:lineRule="auto"/>
        <w:jc w:val="both"/>
        <w:rPr>
          <w:rFonts w:cs="Times New Roman"/>
          <w:sz w:val="32"/>
          <w:szCs w:val="32"/>
        </w:rPr>
      </w:pPr>
      <w:r w:rsidRPr="008D4E89">
        <w:rPr>
          <w:rStyle w:val="tab1"/>
          <w:rFonts w:cs="Times New Roman"/>
          <w:i/>
          <w:sz w:val="32"/>
          <w:szCs w:val="32"/>
        </w:rPr>
        <w:tab/>
      </w:r>
      <w:r w:rsidR="00724F1C" w:rsidRPr="008D4E89">
        <w:rPr>
          <w:rStyle w:val="tab1"/>
          <w:rFonts w:cs="Times New Roman"/>
          <w:sz w:val="32"/>
          <w:szCs w:val="32"/>
        </w:rPr>
        <w:t xml:space="preserve">În cauză s-a dispus instituirea sechestrului asigurător asupra mai multor </w:t>
      </w:r>
      <w:r w:rsidR="00A14D4E" w:rsidRPr="008D4E89">
        <w:rPr>
          <w:rStyle w:val="tab1"/>
          <w:rFonts w:cs="Times New Roman"/>
          <w:sz w:val="32"/>
          <w:szCs w:val="32"/>
        </w:rPr>
        <w:t xml:space="preserve">bunuri mobile şi imobile ce aparțin inculpaţilor </w:t>
      </w:r>
      <w:proofErr w:type="spellStart"/>
      <w:r w:rsidR="00C77DFF" w:rsidRPr="008D4E89">
        <w:rPr>
          <w:rFonts w:cs="Times New Roman"/>
          <w:sz w:val="32"/>
          <w:szCs w:val="32"/>
        </w:rPr>
        <w:t>Prunișoară</w:t>
      </w:r>
      <w:proofErr w:type="spellEnd"/>
      <w:r w:rsidR="00C77DFF" w:rsidRPr="008D4E89">
        <w:rPr>
          <w:rFonts w:cs="Times New Roman"/>
          <w:sz w:val="32"/>
          <w:szCs w:val="32"/>
        </w:rPr>
        <w:t xml:space="preserve"> Gheorghița, </w:t>
      </w:r>
      <w:proofErr w:type="spellStart"/>
      <w:r w:rsidR="00C77DFF" w:rsidRPr="008D4E89">
        <w:rPr>
          <w:rFonts w:cs="Times New Roman"/>
          <w:sz w:val="32"/>
          <w:szCs w:val="32"/>
        </w:rPr>
        <w:t>Sefter</w:t>
      </w:r>
      <w:proofErr w:type="spellEnd"/>
      <w:r w:rsidR="00C77DFF" w:rsidRPr="008D4E89">
        <w:rPr>
          <w:rFonts w:cs="Times New Roman"/>
          <w:sz w:val="32"/>
          <w:szCs w:val="32"/>
        </w:rPr>
        <w:t xml:space="preserve"> Luminița,  Pop Constantin  și S.C. </w:t>
      </w:r>
      <w:r w:rsidR="00B6454C" w:rsidRPr="008D4E89">
        <w:rPr>
          <w:rFonts w:cs="Times New Roman"/>
          <w:sz w:val="32"/>
          <w:szCs w:val="32"/>
        </w:rPr>
        <w:t>Gardienii</w:t>
      </w:r>
      <w:r w:rsidR="00C77DFF" w:rsidRPr="008D4E89">
        <w:rPr>
          <w:rFonts w:cs="Times New Roman"/>
          <w:sz w:val="32"/>
          <w:szCs w:val="32"/>
        </w:rPr>
        <w:t xml:space="preserve"> S.R.L. </w:t>
      </w:r>
    </w:p>
    <w:p w:rsidR="00724F1C" w:rsidRPr="00601748" w:rsidRDefault="00C77DFF" w:rsidP="00C77DFF">
      <w:pPr>
        <w:tabs>
          <w:tab w:val="left" w:pos="900"/>
        </w:tabs>
        <w:spacing w:line="240" w:lineRule="auto"/>
        <w:ind w:firstLine="360"/>
        <w:jc w:val="both"/>
        <w:rPr>
          <w:rStyle w:val="tab1"/>
          <w:rFonts w:cs="Times New Roman"/>
          <w:b/>
          <w:sz w:val="32"/>
          <w:szCs w:val="32"/>
        </w:rPr>
      </w:pPr>
      <w:r w:rsidRPr="008D4E89">
        <w:rPr>
          <w:rStyle w:val="tab1"/>
          <w:rFonts w:cs="Times New Roman"/>
          <w:sz w:val="32"/>
          <w:szCs w:val="32"/>
        </w:rPr>
        <w:t xml:space="preserve">   </w:t>
      </w:r>
      <w:r w:rsidR="00724F1C" w:rsidRPr="00601748">
        <w:rPr>
          <w:rStyle w:val="tab1"/>
          <w:rFonts w:cs="Times New Roman"/>
          <w:b/>
          <w:sz w:val="32"/>
          <w:szCs w:val="32"/>
        </w:rPr>
        <w:t xml:space="preserve">Dosarul a fost trimis spre judecare </w:t>
      </w:r>
      <w:r w:rsidRPr="00601748">
        <w:rPr>
          <w:rStyle w:val="tab1"/>
          <w:rFonts w:cs="Times New Roman"/>
          <w:b/>
          <w:sz w:val="32"/>
          <w:szCs w:val="32"/>
        </w:rPr>
        <w:t>Tribunalului Olt</w:t>
      </w:r>
      <w:r w:rsidR="00A14D4E" w:rsidRPr="00601748">
        <w:rPr>
          <w:rStyle w:val="tab1"/>
          <w:rFonts w:cs="Times New Roman"/>
          <w:b/>
          <w:sz w:val="32"/>
          <w:szCs w:val="32"/>
        </w:rPr>
        <w:t xml:space="preserve"> </w:t>
      </w:r>
      <w:r w:rsidR="00724F1C" w:rsidRPr="00601748">
        <w:rPr>
          <w:rStyle w:val="tab1"/>
          <w:rFonts w:cs="Times New Roman"/>
          <w:b/>
          <w:sz w:val="32"/>
          <w:szCs w:val="32"/>
        </w:rPr>
        <w:t xml:space="preserve">cu propunere de a se menține măsurile </w:t>
      </w:r>
      <w:r w:rsidRPr="00601748">
        <w:rPr>
          <w:rStyle w:val="tab1"/>
          <w:rFonts w:cs="Times New Roman"/>
          <w:b/>
          <w:sz w:val="32"/>
          <w:szCs w:val="32"/>
        </w:rPr>
        <w:t xml:space="preserve">preventive și </w:t>
      </w:r>
      <w:r w:rsidR="00724F1C" w:rsidRPr="00601748">
        <w:rPr>
          <w:rStyle w:val="tab1"/>
          <w:rFonts w:cs="Times New Roman"/>
          <w:b/>
          <w:sz w:val="32"/>
          <w:szCs w:val="32"/>
        </w:rPr>
        <w:t>asigurătorii dispuse în cauză.</w:t>
      </w:r>
    </w:p>
    <w:p w:rsidR="00AA71E1" w:rsidRPr="008D4E89" w:rsidRDefault="00C77DFF" w:rsidP="00C77DFF">
      <w:pPr>
        <w:tabs>
          <w:tab w:val="left" w:pos="900"/>
        </w:tabs>
        <w:spacing w:line="240" w:lineRule="auto"/>
        <w:ind w:firstLine="360"/>
        <w:jc w:val="both"/>
        <w:rPr>
          <w:rStyle w:val="tab1"/>
          <w:rFonts w:cs="Times New Roman"/>
          <w:sz w:val="32"/>
          <w:szCs w:val="32"/>
        </w:rPr>
      </w:pPr>
      <w:r w:rsidRPr="008D4E89">
        <w:rPr>
          <w:rStyle w:val="tab1"/>
          <w:rFonts w:cs="Times New Roman"/>
          <w:sz w:val="32"/>
          <w:szCs w:val="32"/>
        </w:rPr>
        <w:lastRenderedPageBreak/>
        <w:t xml:space="preserve">   </w:t>
      </w:r>
      <w:r w:rsidR="00724F1C" w:rsidRPr="008D4E89">
        <w:rPr>
          <w:rStyle w:val="tab1"/>
          <w:rFonts w:cs="Times New Roman"/>
          <w:sz w:val="32"/>
          <w:szCs w:val="32"/>
        </w:rPr>
        <w:t>Facem precizarea că această etapă a procesului penal reprezintă, conform Codului de procedură penală, finalizarea anchetei penale și trimiterea rechizitoriului la instanță spre judecare, situație care nu poate să înfrângă principiul prezumției de nevinovăție.</w:t>
      </w:r>
    </w:p>
    <w:p w:rsidR="00724F1C" w:rsidRPr="00C065B0" w:rsidRDefault="00724F1C" w:rsidP="00724F1C">
      <w:pPr>
        <w:tabs>
          <w:tab w:val="left" w:pos="900"/>
        </w:tabs>
        <w:ind w:firstLine="360"/>
        <w:jc w:val="both"/>
        <w:rPr>
          <w:rStyle w:val="tab1"/>
          <w:sz w:val="32"/>
          <w:szCs w:val="32"/>
        </w:rPr>
      </w:pPr>
    </w:p>
    <w:p w:rsidR="00692C8B" w:rsidRPr="00EA2B63" w:rsidRDefault="006D7FD2" w:rsidP="00D92111">
      <w:pPr>
        <w:spacing w:line="240" w:lineRule="auto"/>
        <w:jc w:val="center"/>
        <w:rPr>
          <w:b/>
          <w:sz w:val="32"/>
          <w:szCs w:val="32"/>
        </w:rPr>
      </w:pPr>
      <w:r w:rsidRPr="00EA2B63">
        <w:rPr>
          <w:b/>
          <w:sz w:val="32"/>
          <w:szCs w:val="32"/>
        </w:rPr>
        <w:t>BIROUL DE INFORMARE ŞI RELAŢII PUBLICE</w:t>
      </w:r>
    </w:p>
    <w:sectPr w:rsidR="00692C8B" w:rsidRPr="00EA2B63" w:rsidSect="00B43F93">
      <w:headerReference w:type="first" r:id="rId9"/>
      <w:pgSz w:w="11906" w:h="16838"/>
      <w:pgMar w:top="1519" w:right="1133" w:bottom="144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271" w:rsidRDefault="000A3271" w:rsidP="00AE7B84">
      <w:pPr>
        <w:spacing w:after="0" w:line="240" w:lineRule="auto"/>
      </w:pPr>
      <w:r>
        <w:separator/>
      </w:r>
    </w:p>
  </w:endnote>
  <w:endnote w:type="continuationSeparator" w:id="0">
    <w:p w:rsidR="000A3271" w:rsidRDefault="000A3271" w:rsidP="00AE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271" w:rsidRDefault="000A3271" w:rsidP="00AE7B84">
      <w:pPr>
        <w:spacing w:after="0" w:line="240" w:lineRule="auto"/>
      </w:pPr>
      <w:r>
        <w:separator/>
      </w:r>
    </w:p>
  </w:footnote>
  <w:footnote w:type="continuationSeparator" w:id="0">
    <w:p w:rsidR="000A3271" w:rsidRDefault="000A3271" w:rsidP="00AE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835"/>
      <w:gridCol w:w="3232"/>
    </w:tblGrid>
    <w:tr w:rsidR="00B43F93" w:rsidTr="00AC167E">
      <w:tc>
        <w:tcPr>
          <w:tcW w:w="3256" w:type="dxa"/>
        </w:tcPr>
        <w:p w:rsidR="00B43F93" w:rsidRDefault="00B43F93" w:rsidP="00B43F93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România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3232" w:type="dxa"/>
        </w:tcPr>
        <w:p w:rsidR="00B43F93" w:rsidRDefault="00D63D90" w:rsidP="00515236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Telefon: 021.313</w:t>
          </w:r>
          <w:r w:rsidR="00B43F93" w:rsidRPr="001C5FF1">
            <w:rPr>
              <w:rFonts w:ascii="Cambria" w:hAnsi="Cambria"/>
              <w:sz w:val="24"/>
              <w:szCs w:val="24"/>
            </w:rPr>
            <w:t>.</w:t>
          </w:r>
          <w:r w:rsidR="00515236">
            <w:rPr>
              <w:rFonts w:ascii="Cambria" w:hAnsi="Cambria"/>
              <w:sz w:val="24"/>
              <w:szCs w:val="24"/>
            </w:rPr>
            <w:t>01.00</w:t>
          </w:r>
        </w:p>
      </w:tc>
    </w:tr>
    <w:tr w:rsidR="00B43F93" w:rsidTr="00AC167E">
      <w:tc>
        <w:tcPr>
          <w:tcW w:w="3256" w:type="dxa"/>
        </w:tcPr>
        <w:p w:rsidR="00B43F93" w:rsidRDefault="00B43F93" w:rsidP="00B43F93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>Strada Știrbei Vodă nr.79-81</w:t>
          </w:r>
          <w:r>
            <w:rPr>
              <w:rFonts w:ascii="Cambria" w:hAnsi="Cambria"/>
              <w:sz w:val="24"/>
              <w:szCs w:val="24"/>
            </w:rPr>
            <w:t xml:space="preserve"> 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3232" w:type="dxa"/>
        </w:tcPr>
        <w:p w:rsidR="00B43F93" w:rsidRDefault="00B43F93" w:rsidP="00D63D90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 xml:space="preserve">Fax: </w:t>
          </w:r>
          <w:r w:rsidR="00515236" w:rsidRPr="001C5FF1">
            <w:rPr>
              <w:rFonts w:ascii="Cambria" w:hAnsi="Cambria"/>
              <w:sz w:val="24"/>
              <w:szCs w:val="24"/>
            </w:rPr>
            <w:t>021.31</w:t>
          </w:r>
          <w:r w:rsidR="00D63D90">
            <w:rPr>
              <w:rFonts w:ascii="Cambria" w:hAnsi="Cambria"/>
              <w:sz w:val="24"/>
              <w:szCs w:val="24"/>
            </w:rPr>
            <w:t>3</w:t>
          </w:r>
          <w:r w:rsidR="00515236" w:rsidRPr="001C5FF1">
            <w:rPr>
              <w:rFonts w:ascii="Cambria" w:hAnsi="Cambria"/>
              <w:sz w:val="24"/>
              <w:szCs w:val="24"/>
            </w:rPr>
            <w:t>.</w:t>
          </w:r>
          <w:r w:rsidR="00515236">
            <w:rPr>
              <w:rFonts w:ascii="Cambria" w:hAnsi="Cambria"/>
              <w:sz w:val="24"/>
              <w:szCs w:val="24"/>
            </w:rPr>
            <w:t>01.15</w:t>
          </w:r>
        </w:p>
      </w:tc>
    </w:tr>
    <w:tr w:rsidR="00B43F93" w:rsidTr="00AC167E">
      <w:tc>
        <w:tcPr>
          <w:tcW w:w="3256" w:type="dxa"/>
        </w:tcPr>
        <w:p w:rsidR="00B43F93" w:rsidRDefault="00B43F93" w:rsidP="00B43F93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>Sector 1, București</w:t>
          </w:r>
          <w:r>
            <w:rPr>
              <w:rFonts w:ascii="Cambria" w:hAnsi="Cambria"/>
              <w:sz w:val="24"/>
              <w:szCs w:val="24"/>
            </w:rPr>
            <w:t xml:space="preserve"> 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3232" w:type="dxa"/>
        </w:tcPr>
        <w:p w:rsidR="00B43F93" w:rsidRDefault="00B43F93" w:rsidP="009A2AA2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 xml:space="preserve">e-mail: </w:t>
          </w:r>
          <w:r w:rsidR="009A2AA2">
            <w:rPr>
              <w:rFonts w:ascii="Cambria" w:hAnsi="Cambria"/>
              <w:sz w:val="24"/>
              <w:szCs w:val="24"/>
            </w:rPr>
            <w:t>presa</w:t>
          </w:r>
          <w:r w:rsidRPr="001C5FF1">
            <w:rPr>
              <w:rFonts w:ascii="Cambria" w:hAnsi="Cambria"/>
              <w:sz w:val="24"/>
              <w:szCs w:val="24"/>
            </w:rPr>
            <w:t>@pna.ro</w:t>
          </w:r>
        </w:p>
      </w:tc>
    </w:tr>
    <w:tr w:rsidR="00B43F93" w:rsidTr="00AC167E">
      <w:tc>
        <w:tcPr>
          <w:tcW w:w="3256" w:type="dxa"/>
        </w:tcPr>
        <w:p w:rsidR="00B43F93" w:rsidRDefault="00B43F93" w:rsidP="00B43F93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C</w:t>
          </w:r>
          <w:r w:rsidRPr="004E2813">
            <w:rPr>
              <w:rFonts w:ascii="Cambria" w:hAnsi="Cambria"/>
              <w:sz w:val="24"/>
              <w:szCs w:val="24"/>
            </w:rPr>
            <w:t xml:space="preserve">od </w:t>
          </w:r>
          <w:r>
            <w:rPr>
              <w:rFonts w:ascii="Cambria" w:hAnsi="Cambria"/>
              <w:sz w:val="24"/>
              <w:szCs w:val="24"/>
            </w:rPr>
            <w:t xml:space="preserve">poștal </w:t>
          </w:r>
          <w:r w:rsidRPr="004E2813">
            <w:rPr>
              <w:rFonts w:ascii="Cambria" w:hAnsi="Cambria"/>
              <w:sz w:val="24"/>
              <w:szCs w:val="24"/>
            </w:rPr>
            <w:t>010106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3232" w:type="dxa"/>
        </w:tcPr>
        <w:p w:rsidR="00B43F93" w:rsidRPr="001C5FF1" w:rsidRDefault="00B43F93" w:rsidP="00B43F93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www.pna.ro</w:t>
          </w:r>
        </w:p>
      </w:tc>
    </w:tr>
  </w:tbl>
  <w:p w:rsidR="00B43F93" w:rsidRPr="0096759D" w:rsidRDefault="00B43F93" w:rsidP="00B43F93">
    <w:pPr>
      <w:pStyle w:val="Antet"/>
      <w:tabs>
        <w:tab w:val="clear" w:pos="9026"/>
        <w:tab w:val="right" w:pos="9333"/>
      </w:tabs>
      <w:rPr>
        <w:rFonts w:ascii="Cambria" w:hAnsi="Cambria"/>
        <w:szCs w:val="28"/>
      </w:rPr>
    </w:pPr>
    <w:r>
      <w:rPr>
        <w:noProof/>
        <w:sz w:val="24"/>
        <w:szCs w:val="24"/>
        <w:lang w:eastAsia="ro-RO"/>
      </w:rPr>
      <w:drawing>
        <wp:anchor distT="0" distB="0" distL="114300" distR="114300" simplePos="0" relativeHeight="251661312" behindDoc="1" locked="0" layoutInCell="1" allowOverlap="1" wp14:anchorId="107A6F3B" wp14:editId="4409DA3D">
          <wp:simplePos x="0" y="0"/>
          <wp:positionH relativeFrom="column">
            <wp:posOffset>2438400</wp:posOffset>
          </wp:positionH>
          <wp:positionV relativeFrom="paragraph">
            <wp:posOffset>-935355</wp:posOffset>
          </wp:positionV>
          <wp:extent cx="1018584" cy="930275"/>
          <wp:effectExtent l="0" t="0" r="0" b="3175"/>
          <wp:wrapNone/>
          <wp:docPr id="6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206" cy="9390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759D">
      <w:rPr>
        <w:rFonts w:ascii="Cambria" w:hAnsi="Cambria"/>
        <w:szCs w:val="28"/>
      </w:rPr>
      <w:ptab w:relativeTo="margin" w:alignment="center" w:leader="none"/>
    </w:r>
    <w:r w:rsidRPr="0096759D">
      <w:rPr>
        <w:rFonts w:ascii="Cambria" w:hAnsi="Cambria"/>
        <w:szCs w:val="28"/>
      </w:rPr>
      <w:t>Parchetul de pe lângă Înalta Curte de Casație și Justiție</w:t>
    </w:r>
  </w:p>
  <w:p w:rsidR="00B43F93" w:rsidRDefault="00B43F93" w:rsidP="00B43F93">
    <w:pPr>
      <w:pStyle w:val="Antet"/>
      <w:tabs>
        <w:tab w:val="clear" w:pos="9026"/>
        <w:tab w:val="right" w:pos="9333"/>
      </w:tabs>
      <w:jc w:val="center"/>
      <w:rPr>
        <w:rFonts w:ascii="Cambria" w:hAnsi="Cambria"/>
        <w:b/>
        <w:sz w:val="16"/>
        <w:szCs w:val="16"/>
      </w:rPr>
    </w:pPr>
    <w:r w:rsidRPr="0096759D">
      <w:rPr>
        <w:rFonts w:ascii="Cambria" w:hAnsi="Cambria"/>
        <w:noProof/>
        <w:szCs w:val="28"/>
        <w:lang w:eastAsia="ro-RO"/>
      </w:rPr>
      <w:drawing>
        <wp:anchor distT="0" distB="0" distL="114300" distR="114300" simplePos="0" relativeHeight="251660288" behindDoc="1" locked="0" layoutInCell="1" allowOverlap="1" wp14:anchorId="49062BA7" wp14:editId="0CC5892D">
          <wp:simplePos x="0" y="0"/>
          <wp:positionH relativeFrom="column">
            <wp:posOffset>-57150</wp:posOffset>
          </wp:positionH>
          <wp:positionV relativeFrom="paragraph">
            <wp:posOffset>215265</wp:posOffset>
          </wp:positionV>
          <wp:extent cx="6000750" cy="57150"/>
          <wp:effectExtent l="0" t="0" r="0" b="0"/>
          <wp:wrapNone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lag_of_Romania.sv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0" cy="5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5FF1">
      <w:rPr>
        <w:rFonts w:ascii="Cambria" w:hAnsi="Cambria"/>
        <w:b/>
        <w:szCs w:val="28"/>
      </w:rPr>
      <w:t>Direcția Națională Anticorupție</w:t>
    </w:r>
  </w:p>
  <w:p w:rsidR="00B43F93" w:rsidRDefault="00B43F9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23736"/>
    <w:multiLevelType w:val="hybridMultilevel"/>
    <w:tmpl w:val="3B408296"/>
    <w:lvl w:ilvl="0" w:tplc="A31E4A50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84"/>
    <w:rsid w:val="000033F5"/>
    <w:rsid w:val="00005BD7"/>
    <w:rsid w:val="00006B01"/>
    <w:rsid w:val="00013EDA"/>
    <w:rsid w:val="00020499"/>
    <w:rsid w:val="00033B79"/>
    <w:rsid w:val="00047264"/>
    <w:rsid w:val="0005161F"/>
    <w:rsid w:val="000534F7"/>
    <w:rsid w:val="00055C3A"/>
    <w:rsid w:val="00061EA5"/>
    <w:rsid w:val="00063758"/>
    <w:rsid w:val="000827FB"/>
    <w:rsid w:val="00090AA9"/>
    <w:rsid w:val="00090E73"/>
    <w:rsid w:val="00097D44"/>
    <w:rsid w:val="000A28E3"/>
    <w:rsid w:val="000A3271"/>
    <w:rsid w:val="000A5945"/>
    <w:rsid w:val="000A62DE"/>
    <w:rsid w:val="000B054A"/>
    <w:rsid w:val="000B2B0D"/>
    <w:rsid w:val="000B6228"/>
    <w:rsid w:val="000C0175"/>
    <w:rsid w:val="000D21BA"/>
    <w:rsid w:val="000E17A9"/>
    <w:rsid w:val="000E1842"/>
    <w:rsid w:val="000E5D86"/>
    <w:rsid w:val="000E632A"/>
    <w:rsid w:val="000F26EA"/>
    <w:rsid w:val="000F3AC3"/>
    <w:rsid w:val="00100EB5"/>
    <w:rsid w:val="00101C81"/>
    <w:rsid w:val="001040E6"/>
    <w:rsid w:val="00112336"/>
    <w:rsid w:val="00117931"/>
    <w:rsid w:val="00127649"/>
    <w:rsid w:val="00131D30"/>
    <w:rsid w:val="00132328"/>
    <w:rsid w:val="0013436A"/>
    <w:rsid w:val="00137A8E"/>
    <w:rsid w:val="00142E07"/>
    <w:rsid w:val="00145EC8"/>
    <w:rsid w:val="00151C00"/>
    <w:rsid w:val="00153A28"/>
    <w:rsid w:val="00157B7C"/>
    <w:rsid w:val="00167C7F"/>
    <w:rsid w:val="001749DB"/>
    <w:rsid w:val="00176F44"/>
    <w:rsid w:val="00177A17"/>
    <w:rsid w:val="00180CBA"/>
    <w:rsid w:val="00187A6C"/>
    <w:rsid w:val="00187FDA"/>
    <w:rsid w:val="001940F5"/>
    <w:rsid w:val="00194943"/>
    <w:rsid w:val="001A35DF"/>
    <w:rsid w:val="001A6ECD"/>
    <w:rsid w:val="001A7AF7"/>
    <w:rsid w:val="001B46A3"/>
    <w:rsid w:val="001B70BE"/>
    <w:rsid w:val="001B74FC"/>
    <w:rsid w:val="001C0E9F"/>
    <w:rsid w:val="001C3F5C"/>
    <w:rsid w:val="001C5FF1"/>
    <w:rsid w:val="001D2778"/>
    <w:rsid w:val="001D52E9"/>
    <w:rsid w:val="001D6FD8"/>
    <w:rsid w:val="001F5AF0"/>
    <w:rsid w:val="002006A8"/>
    <w:rsid w:val="00201091"/>
    <w:rsid w:val="00206A6C"/>
    <w:rsid w:val="00216E89"/>
    <w:rsid w:val="00217B0C"/>
    <w:rsid w:val="0022122D"/>
    <w:rsid w:val="0023156C"/>
    <w:rsid w:val="00233E22"/>
    <w:rsid w:val="00236172"/>
    <w:rsid w:val="00236369"/>
    <w:rsid w:val="00236526"/>
    <w:rsid w:val="0023691B"/>
    <w:rsid w:val="00240C57"/>
    <w:rsid w:val="0024308A"/>
    <w:rsid w:val="0024651F"/>
    <w:rsid w:val="0025424D"/>
    <w:rsid w:val="00261C59"/>
    <w:rsid w:val="00266CD1"/>
    <w:rsid w:val="00271A51"/>
    <w:rsid w:val="00275F1E"/>
    <w:rsid w:val="00295564"/>
    <w:rsid w:val="00295910"/>
    <w:rsid w:val="002A3EB4"/>
    <w:rsid w:val="002A48F8"/>
    <w:rsid w:val="002A5F2F"/>
    <w:rsid w:val="002A6429"/>
    <w:rsid w:val="002B1CAD"/>
    <w:rsid w:val="002B4D15"/>
    <w:rsid w:val="002C05DE"/>
    <w:rsid w:val="002C1319"/>
    <w:rsid w:val="002C1A21"/>
    <w:rsid w:val="002C5D77"/>
    <w:rsid w:val="002D0954"/>
    <w:rsid w:val="002D153A"/>
    <w:rsid w:val="002D5558"/>
    <w:rsid w:val="002D5FDC"/>
    <w:rsid w:val="002E11CF"/>
    <w:rsid w:val="002F7375"/>
    <w:rsid w:val="002F7804"/>
    <w:rsid w:val="00301C31"/>
    <w:rsid w:val="003046D9"/>
    <w:rsid w:val="00306577"/>
    <w:rsid w:val="003104B8"/>
    <w:rsid w:val="003105C2"/>
    <w:rsid w:val="00316AF7"/>
    <w:rsid w:val="00316CCC"/>
    <w:rsid w:val="003170AB"/>
    <w:rsid w:val="003223D2"/>
    <w:rsid w:val="003322B1"/>
    <w:rsid w:val="00333619"/>
    <w:rsid w:val="003468BD"/>
    <w:rsid w:val="003545E4"/>
    <w:rsid w:val="00361A3E"/>
    <w:rsid w:val="00370E7E"/>
    <w:rsid w:val="00372355"/>
    <w:rsid w:val="0038277E"/>
    <w:rsid w:val="0039332B"/>
    <w:rsid w:val="003A1282"/>
    <w:rsid w:val="003A6F4A"/>
    <w:rsid w:val="003B37F1"/>
    <w:rsid w:val="003C7116"/>
    <w:rsid w:val="003D0C68"/>
    <w:rsid w:val="003D37D3"/>
    <w:rsid w:val="003D56AF"/>
    <w:rsid w:val="003D576E"/>
    <w:rsid w:val="003F3CB3"/>
    <w:rsid w:val="003F41F7"/>
    <w:rsid w:val="003F5742"/>
    <w:rsid w:val="00400E1B"/>
    <w:rsid w:val="0041168B"/>
    <w:rsid w:val="004233B1"/>
    <w:rsid w:val="004261A9"/>
    <w:rsid w:val="00426BC7"/>
    <w:rsid w:val="00431B93"/>
    <w:rsid w:val="00440AD6"/>
    <w:rsid w:val="00443703"/>
    <w:rsid w:val="00446BD4"/>
    <w:rsid w:val="00450A13"/>
    <w:rsid w:val="004530CF"/>
    <w:rsid w:val="00453929"/>
    <w:rsid w:val="00457C01"/>
    <w:rsid w:val="00461EFC"/>
    <w:rsid w:val="0046538B"/>
    <w:rsid w:val="00473CA8"/>
    <w:rsid w:val="00495A7C"/>
    <w:rsid w:val="00496198"/>
    <w:rsid w:val="004A3576"/>
    <w:rsid w:val="004A4407"/>
    <w:rsid w:val="004B6543"/>
    <w:rsid w:val="004C6E33"/>
    <w:rsid w:val="004D0714"/>
    <w:rsid w:val="004E2688"/>
    <w:rsid w:val="004E2813"/>
    <w:rsid w:val="004E34BD"/>
    <w:rsid w:val="004E3675"/>
    <w:rsid w:val="004F025D"/>
    <w:rsid w:val="004F13B1"/>
    <w:rsid w:val="004F1C92"/>
    <w:rsid w:val="004F2110"/>
    <w:rsid w:val="004F2754"/>
    <w:rsid w:val="004F53B5"/>
    <w:rsid w:val="004F72B8"/>
    <w:rsid w:val="0050181F"/>
    <w:rsid w:val="005042A5"/>
    <w:rsid w:val="00505CBD"/>
    <w:rsid w:val="005146F1"/>
    <w:rsid w:val="00514B7B"/>
    <w:rsid w:val="00515236"/>
    <w:rsid w:val="00516B64"/>
    <w:rsid w:val="005201C0"/>
    <w:rsid w:val="00535EDD"/>
    <w:rsid w:val="00553886"/>
    <w:rsid w:val="00557B2B"/>
    <w:rsid w:val="00564A29"/>
    <w:rsid w:val="00570BCD"/>
    <w:rsid w:val="0057298B"/>
    <w:rsid w:val="00572E1E"/>
    <w:rsid w:val="0058294B"/>
    <w:rsid w:val="00583CED"/>
    <w:rsid w:val="005957EB"/>
    <w:rsid w:val="00595D22"/>
    <w:rsid w:val="005A5E0E"/>
    <w:rsid w:val="005C275C"/>
    <w:rsid w:val="005C59F6"/>
    <w:rsid w:val="005D1111"/>
    <w:rsid w:val="005D2ABD"/>
    <w:rsid w:val="005E0BFF"/>
    <w:rsid w:val="005E0F39"/>
    <w:rsid w:val="005E4544"/>
    <w:rsid w:val="005F119A"/>
    <w:rsid w:val="005F20C9"/>
    <w:rsid w:val="005F4271"/>
    <w:rsid w:val="005F547A"/>
    <w:rsid w:val="00601748"/>
    <w:rsid w:val="006139B6"/>
    <w:rsid w:val="00620A94"/>
    <w:rsid w:val="00621C17"/>
    <w:rsid w:val="006222F7"/>
    <w:rsid w:val="00622C35"/>
    <w:rsid w:val="006272D6"/>
    <w:rsid w:val="00627B9D"/>
    <w:rsid w:val="0063274B"/>
    <w:rsid w:val="00641B11"/>
    <w:rsid w:val="00645845"/>
    <w:rsid w:val="00646C69"/>
    <w:rsid w:val="00652C70"/>
    <w:rsid w:val="00655FBB"/>
    <w:rsid w:val="0065779C"/>
    <w:rsid w:val="0066380A"/>
    <w:rsid w:val="00666571"/>
    <w:rsid w:val="00675E03"/>
    <w:rsid w:val="0067722E"/>
    <w:rsid w:val="0068236C"/>
    <w:rsid w:val="00685460"/>
    <w:rsid w:val="006875A0"/>
    <w:rsid w:val="00692C8B"/>
    <w:rsid w:val="006965E7"/>
    <w:rsid w:val="006A2F7C"/>
    <w:rsid w:val="006B106E"/>
    <w:rsid w:val="006B3832"/>
    <w:rsid w:val="006D26A4"/>
    <w:rsid w:val="006D7FD2"/>
    <w:rsid w:val="006E3387"/>
    <w:rsid w:val="006E36F7"/>
    <w:rsid w:val="006E4938"/>
    <w:rsid w:val="0070438E"/>
    <w:rsid w:val="00714372"/>
    <w:rsid w:val="00715EE1"/>
    <w:rsid w:val="007212D1"/>
    <w:rsid w:val="007224AC"/>
    <w:rsid w:val="00724149"/>
    <w:rsid w:val="00724F1C"/>
    <w:rsid w:val="0073054C"/>
    <w:rsid w:val="007352BB"/>
    <w:rsid w:val="007509B1"/>
    <w:rsid w:val="007556F4"/>
    <w:rsid w:val="00756771"/>
    <w:rsid w:val="00762444"/>
    <w:rsid w:val="007636AF"/>
    <w:rsid w:val="007655CF"/>
    <w:rsid w:val="00766691"/>
    <w:rsid w:val="007674EE"/>
    <w:rsid w:val="00767B34"/>
    <w:rsid w:val="00772ED4"/>
    <w:rsid w:val="0077648B"/>
    <w:rsid w:val="00783E92"/>
    <w:rsid w:val="00792596"/>
    <w:rsid w:val="007A57F6"/>
    <w:rsid w:val="007B3975"/>
    <w:rsid w:val="007B5C82"/>
    <w:rsid w:val="007C03C0"/>
    <w:rsid w:val="007C4CAB"/>
    <w:rsid w:val="007D1463"/>
    <w:rsid w:val="007D361D"/>
    <w:rsid w:val="007E2B60"/>
    <w:rsid w:val="007F0045"/>
    <w:rsid w:val="007F1DA7"/>
    <w:rsid w:val="00804581"/>
    <w:rsid w:val="00805F4B"/>
    <w:rsid w:val="00814A15"/>
    <w:rsid w:val="00816C29"/>
    <w:rsid w:val="00823CF6"/>
    <w:rsid w:val="00827BFC"/>
    <w:rsid w:val="00831822"/>
    <w:rsid w:val="00836B2B"/>
    <w:rsid w:val="00841D85"/>
    <w:rsid w:val="00844974"/>
    <w:rsid w:val="0084771D"/>
    <w:rsid w:val="008477ED"/>
    <w:rsid w:val="00850E8A"/>
    <w:rsid w:val="00863B6E"/>
    <w:rsid w:val="0086421D"/>
    <w:rsid w:val="008673C2"/>
    <w:rsid w:val="00872062"/>
    <w:rsid w:val="00874F9B"/>
    <w:rsid w:val="008927FB"/>
    <w:rsid w:val="00892F06"/>
    <w:rsid w:val="00894CA9"/>
    <w:rsid w:val="008A37EB"/>
    <w:rsid w:val="008A3889"/>
    <w:rsid w:val="008B35CD"/>
    <w:rsid w:val="008B7C50"/>
    <w:rsid w:val="008C0022"/>
    <w:rsid w:val="008C24B4"/>
    <w:rsid w:val="008C48E3"/>
    <w:rsid w:val="008C7BA6"/>
    <w:rsid w:val="008D4E89"/>
    <w:rsid w:val="008D5847"/>
    <w:rsid w:val="008D6C08"/>
    <w:rsid w:val="008D79CE"/>
    <w:rsid w:val="008E2BAF"/>
    <w:rsid w:val="008E2C9C"/>
    <w:rsid w:val="008E4B6C"/>
    <w:rsid w:val="008F1281"/>
    <w:rsid w:val="008F5CEA"/>
    <w:rsid w:val="008F7DF7"/>
    <w:rsid w:val="00900B8C"/>
    <w:rsid w:val="00926342"/>
    <w:rsid w:val="00926B27"/>
    <w:rsid w:val="00934EBE"/>
    <w:rsid w:val="009352A2"/>
    <w:rsid w:val="00940C5D"/>
    <w:rsid w:val="009410B1"/>
    <w:rsid w:val="00942E14"/>
    <w:rsid w:val="009456F4"/>
    <w:rsid w:val="00950B68"/>
    <w:rsid w:val="009514E4"/>
    <w:rsid w:val="0095250A"/>
    <w:rsid w:val="0095474A"/>
    <w:rsid w:val="00962762"/>
    <w:rsid w:val="0096759D"/>
    <w:rsid w:val="00967E09"/>
    <w:rsid w:val="0097433C"/>
    <w:rsid w:val="00980519"/>
    <w:rsid w:val="00981A34"/>
    <w:rsid w:val="00981CC5"/>
    <w:rsid w:val="0098232C"/>
    <w:rsid w:val="00985D43"/>
    <w:rsid w:val="00990851"/>
    <w:rsid w:val="009921B3"/>
    <w:rsid w:val="00992CF1"/>
    <w:rsid w:val="009A08BE"/>
    <w:rsid w:val="009A166C"/>
    <w:rsid w:val="009A2AA2"/>
    <w:rsid w:val="009A3E4F"/>
    <w:rsid w:val="009A690C"/>
    <w:rsid w:val="009B6BEB"/>
    <w:rsid w:val="009C495B"/>
    <w:rsid w:val="009C6789"/>
    <w:rsid w:val="009D7A8A"/>
    <w:rsid w:val="00A016BB"/>
    <w:rsid w:val="00A04AA8"/>
    <w:rsid w:val="00A06811"/>
    <w:rsid w:val="00A14D4E"/>
    <w:rsid w:val="00A17CBE"/>
    <w:rsid w:val="00A24A01"/>
    <w:rsid w:val="00A33D5F"/>
    <w:rsid w:val="00A34910"/>
    <w:rsid w:val="00A34E7E"/>
    <w:rsid w:val="00A3635F"/>
    <w:rsid w:val="00A36DE3"/>
    <w:rsid w:val="00A370BD"/>
    <w:rsid w:val="00A4212A"/>
    <w:rsid w:val="00A44381"/>
    <w:rsid w:val="00A459A4"/>
    <w:rsid w:val="00A46855"/>
    <w:rsid w:val="00A469A0"/>
    <w:rsid w:val="00A60E6A"/>
    <w:rsid w:val="00A61966"/>
    <w:rsid w:val="00A61B79"/>
    <w:rsid w:val="00A61F61"/>
    <w:rsid w:val="00A661FD"/>
    <w:rsid w:val="00A7395A"/>
    <w:rsid w:val="00A809A4"/>
    <w:rsid w:val="00A823A7"/>
    <w:rsid w:val="00A929E3"/>
    <w:rsid w:val="00A9461B"/>
    <w:rsid w:val="00A96923"/>
    <w:rsid w:val="00AA71E1"/>
    <w:rsid w:val="00AB0201"/>
    <w:rsid w:val="00AB0AB5"/>
    <w:rsid w:val="00AB193E"/>
    <w:rsid w:val="00AB21AD"/>
    <w:rsid w:val="00AC5E61"/>
    <w:rsid w:val="00AC5F24"/>
    <w:rsid w:val="00AD4A19"/>
    <w:rsid w:val="00AD6075"/>
    <w:rsid w:val="00AE13D9"/>
    <w:rsid w:val="00AE2C2F"/>
    <w:rsid w:val="00AE32C8"/>
    <w:rsid w:val="00AE7B84"/>
    <w:rsid w:val="00AF7E81"/>
    <w:rsid w:val="00B121C0"/>
    <w:rsid w:val="00B15160"/>
    <w:rsid w:val="00B156D1"/>
    <w:rsid w:val="00B2020F"/>
    <w:rsid w:val="00B21457"/>
    <w:rsid w:val="00B23388"/>
    <w:rsid w:val="00B303C9"/>
    <w:rsid w:val="00B33852"/>
    <w:rsid w:val="00B3730D"/>
    <w:rsid w:val="00B43F93"/>
    <w:rsid w:val="00B462EA"/>
    <w:rsid w:val="00B466ED"/>
    <w:rsid w:val="00B53C06"/>
    <w:rsid w:val="00B54CB5"/>
    <w:rsid w:val="00B55021"/>
    <w:rsid w:val="00B5729F"/>
    <w:rsid w:val="00B57F6A"/>
    <w:rsid w:val="00B61EFB"/>
    <w:rsid w:val="00B6454C"/>
    <w:rsid w:val="00B66CE2"/>
    <w:rsid w:val="00B73967"/>
    <w:rsid w:val="00B74CB9"/>
    <w:rsid w:val="00B90242"/>
    <w:rsid w:val="00B916BA"/>
    <w:rsid w:val="00B9673F"/>
    <w:rsid w:val="00B97618"/>
    <w:rsid w:val="00BA3A43"/>
    <w:rsid w:val="00BB18F4"/>
    <w:rsid w:val="00BB2AFA"/>
    <w:rsid w:val="00BB6891"/>
    <w:rsid w:val="00BC499F"/>
    <w:rsid w:val="00BC4D6F"/>
    <w:rsid w:val="00BC550B"/>
    <w:rsid w:val="00BC5C64"/>
    <w:rsid w:val="00BD3B96"/>
    <w:rsid w:val="00BD70A0"/>
    <w:rsid w:val="00BE69B2"/>
    <w:rsid w:val="00BF0FC9"/>
    <w:rsid w:val="00BF5AF9"/>
    <w:rsid w:val="00BF7FDF"/>
    <w:rsid w:val="00C00842"/>
    <w:rsid w:val="00C0102F"/>
    <w:rsid w:val="00C0298B"/>
    <w:rsid w:val="00C056A3"/>
    <w:rsid w:val="00C065B0"/>
    <w:rsid w:val="00C14EEA"/>
    <w:rsid w:val="00C21D5D"/>
    <w:rsid w:val="00C25B2A"/>
    <w:rsid w:val="00C3147D"/>
    <w:rsid w:val="00C35B06"/>
    <w:rsid w:val="00C362F4"/>
    <w:rsid w:val="00C4116C"/>
    <w:rsid w:val="00C41E9F"/>
    <w:rsid w:val="00C57E71"/>
    <w:rsid w:val="00C670FE"/>
    <w:rsid w:val="00C71AF1"/>
    <w:rsid w:val="00C73602"/>
    <w:rsid w:val="00C73F16"/>
    <w:rsid w:val="00C77DFF"/>
    <w:rsid w:val="00C80BD2"/>
    <w:rsid w:val="00C80F98"/>
    <w:rsid w:val="00C82B28"/>
    <w:rsid w:val="00C85BCE"/>
    <w:rsid w:val="00C94C29"/>
    <w:rsid w:val="00CA0684"/>
    <w:rsid w:val="00CA68E1"/>
    <w:rsid w:val="00CA7958"/>
    <w:rsid w:val="00CB5103"/>
    <w:rsid w:val="00CB6372"/>
    <w:rsid w:val="00CC05B0"/>
    <w:rsid w:val="00CC0BE2"/>
    <w:rsid w:val="00CC1D3F"/>
    <w:rsid w:val="00CC3C50"/>
    <w:rsid w:val="00CC4788"/>
    <w:rsid w:val="00CC59D9"/>
    <w:rsid w:val="00CC59E2"/>
    <w:rsid w:val="00CD778F"/>
    <w:rsid w:val="00CE781F"/>
    <w:rsid w:val="00CF08EE"/>
    <w:rsid w:val="00CF7B6C"/>
    <w:rsid w:val="00D00D67"/>
    <w:rsid w:val="00D05399"/>
    <w:rsid w:val="00D12533"/>
    <w:rsid w:val="00D12875"/>
    <w:rsid w:val="00D1610D"/>
    <w:rsid w:val="00D16617"/>
    <w:rsid w:val="00D20FBC"/>
    <w:rsid w:val="00D2578E"/>
    <w:rsid w:val="00D33A74"/>
    <w:rsid w:val="00D40E15"/>
    <w:rsid w:val="00D63D90"/>
    <w:rsid w:val="00D724D7"/>
    <w:rsid w:val="00D736DC"/>
    <w:rsid w:val="00D92111"/>
    <w:rsid w:val="00DA4B38"/>
    <w:rsid w:val="00DA7B95"/>
    <w:rsid w:val="00DB0EFB"/>
    <w:rsid w:val="00DB6DE3"/>
    <w:rsid w:val="00DB7F57"/>
    <w:rsid w:val="00DD0F67"/>
    <w:rsid w:val="00DD50C9"/>
    <w:rsid w:val="00DE46CD"/>
    <w:rsid w:val="00DF63B4"/>
    <w:rsid w:val="00E05300"/>
    <w:rsid w:val="00E12FCA"/>
    <w:rsid w:val="00E17CCB"/>
    <w:rsid w:val="00E20416"/>
    <w:rsid w:val="00E235D0"/>
    <w:rsid w:val="00E309A0"/>
    <w:rsid w:val="00E311E0"/>
    <w:rsid w:val="00E41876"/>
    <w:rsid w:val="00E4636B"/>
    <w:rsid w:val="00E52212"/>
    <w:rsid w:val="00E54E1A"/>
    <w:rsid w:val="00E67F8C"/>
    <w:rsid w:val="00E766AF"/>
    <w:rsid w:val="00E81165"/>
    <w:rsid w:val="00E93981"/>
    <w:rsid w:val="00EA0950"/>
    <w:rsid w:val="00EA2B63"/>
    <w:rsid w:val="00EA416C"/>
    <w:rsid w:val="00EA4C33"/>
    <w:rsid w:val="00EB1F92"/>
    <w:rsid w:val="00EB39B7"/>
    <w:rsid w:val="00EB4421"/>
    <w:rsid w:val="00EB7618"/>
    <w:rsid w:val="00ED0787"/>
    <w:rsid w:val="00ED50C3"/>
    <w:rsid w:val="00ED61AE"/>
    <w:rsid w:val="00EE42D3"/>
    <w:rsid w:val="00EE4EA5"/>
    <w:rsid w:val="00EE79AC"/>
    <w:rsid w:val="00EF0425"/>
    <w:rsid w:val="00EF1BB1"/>
    <w:rsid w:val="00EF2F42"/>
    <w:rsid w:val="00F07053"/>
    <w:rsid w:val="00F10B56"/>
    <w:rsid w:val="00F12B45"/>
    <w:rsid w:val="00F22E85"/>
    <w:rsid w:val="00F24435"/>
    <w:rsid w:val="00F31123"/>
    <w:rsid w:val="00F33FB0"/>
    <w:rsid w:val="00F369D7"/>
    <w:rsid w:val="00F37EE5"/>
    <w:rsid w:val="00F40FE3"/>
    <w:rsid w:val="00F41158"/>
    <w:rsid w:val="00F42CE8"/>
    <w:rsid w:val="00F460D2"/>
    <w:rsid w:val="00F47FD5"/>
    <w:rsid w:val="00F509A0"/>
    <w:rsid w:val="00F51F10"/>
    <w:rsid w:val="00F5461A"/>
    <w:rsid w:val="00F54987"/>
    <w:rsid w:val="00F57D5D"/>
    <w:rsid w:val="00F6298A"/>
    <w:rsid w:val="00F62DD9"/>
    <w:rsid w:val="00F72CF1"/>
    <w:rsid w:val="00F738AF"/>
    <w:rsid w:val="00F7512B"/>
    <w:rsid w:val="00F752F3"/>
    <w:rsid w:val="00F8058A"/>
    <w:rsid w:val="00F944F6"/>
    <w:rsid w:val="00FA2714"/>
    <w:rsid w:val="00FA3208"/>
    <w:rsid w:val="00FA39D3"/>
    <w:rsid w:val="00FA3B5E"/>
    <w:rsid w:val="00FB629F"/>
    <w:rsid w:val="00FB7D56"/>
    <w:rsid w:val="00FE3140"/>
    <w:rsid w:val="00FE712F"/>
    <w:rsid w:val="00FF1E5B"/>
    <w:rsid w:val="00F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4E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E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E7B84"/>
  </w:style>
  <w:style w:type="paragraph" w:styleId="Subsol">
    <w:name w:val="footer"/>
    <w:basedOn w:val="Normal"/>
    <w:link w:val="SubsolCaracter"/>
    <w:uiPriority w:val="99"/>
    <w:unhideWhenUsed/>
    <w:rsid w:val="00AE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E7B84"/>
  </w:style>
  <w:style w:type="table" w:styleId="GrilTabel">
    <w:name w:val="Table Grid"/>
    <w:basedOn w:val="TabelNormal"/>
    <w:uiPriority w:val="39"/>
    <w:rsid w:val="00F7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1A7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A7AF7"/>
    <w:rPr>
      <w:rFonts w:ascii="Segoe UI" w:hAnsi="Segoe UI" w:cs="Segoe UI"/>
      <w:sz w:val="18"/>
      <w:szCs w:val="18"/>
    </w:rPr>
  </w:style>
  <w:style w:type="character" w:customStyle="1" w:styleId="tab1">
    <w:name w:val="tab1"/>
    <w:basedOn w:val="Fontdeparagrafimplicit"/>
    <w:rsid w:val="001940F5"/>
  </w:style>
  <w:style w:type="character" w:customStyle="1" w:styleId="normalchar1">
    <w:name w:val="normal__char1"/>
    <w:rsid w:val="001940F5"/>
    <w:rPr>
      <w:rFonts w:ascii="Calibri" w:hAnsi="Calibri" w:cs="Calibri" w:hint="default"/>
      <w:sz w:val="22"/>
      <w:szCs w:val="22"/>
    </w:rPr>
  </w:style>
  <w:style w:type="paragraph" w:styleId="Listparagraf">
    <w:name w:val="List Paragraph"/>
    <w:basedOn w:val="Normal"/>
    <w:uiPriority w:val="34"/>
    <w:qFormat/>
    <w:rsid w:val="00112336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2D555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o-RO"/>
    </w:rPr>
  </w:style>
  <w:style w:type="character" w:customStyle="1" w:styleId="tab">
    <w:name w:val="tab"/>
    <w:basedOn w:val="Fontdeparagrafimplicit"/>
    <w:rsid w:val="002D5558"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81165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81165"/>
    <w:rPr>
      <w:rFonts w:asciiTheme="minorHAnsi" w:hAnsiTheme="minorHAnsi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E81165"/>
    <w:rPr>
      <w:vertAlign w:val="superscript"/>
    </w:rPr>
  </w:style>
  <w:style w:type="paragraph" w:customStyle="1" w:styleId="Style8">
    <w:name w:val="Style8"/>
    <w:basedOn w:val="Normal"/>
    <w:uiPriority w:val="99"/>
    <w:rsid w:val="00FF1E5B"/>
    <w:pPr>
      <w:widowControl w:val="0"/>
      <w:autoSpaceDE w:val="0"/>
      <w:autoSpaceDN w:val="0"/>
      <w:adjustRightInd w:val="0"/>
      <w:spacing w:after="0" w:line="360" w:lineRule="exact"/>
      <w:ind w:firstLine="706"/>
      <w:jc w:val="both"/>
    </w:pPr>
    <w:rPr>
      <w:rFonts w:ascii="Candara" w:eastAsiaTheme="minorEastAsia" w:hAnsi="Candara"/>
      <w:sz w:val="24"/>
      <w:szCs w:val="24"/>
      <w:lang w:eastAsia="ro-RO"/>
    </w:rPr>
  </w:style>
  <w:style w:type="character" w:customStyle="1" w:styleId="slitbdy">
    <w:name w:val="s_lit_bdy"/>
    <w:rsid w:val="00F5461A"/>
  </w:style>
  <w:style w:type="paragraph" w:customStyle="1" w:styleId="Default">
    <w:name w:val="Default"/>
    <w:rsid w:val="00874F9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o-RO"/>
    </w:rPr>
  </w:style>
  <w:style w:type="character" w:customStyle="1" w:styleId="indent">
    <w:name w:val="indent"/>
    <w:basedOn w:val="Fontdeparagrafimplicit"/>
    <w:rsid w:val="00426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4E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E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E7B84"/>
  </w:style>
  <w:style w:type="paragraph" w:styleId="Subsol">
    <w:name w:val="footer"/>
    <w:basedOn w:val="Normal"/>
    <w:link w:val="SubsolCaracter"/>
    <w:uiPriority w:val="99"/>
    <w:unhideWhenUsed/>
    <w:rsid w:val="00AE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E7B84"/>
  </w:style>
  <w:style w:type="table" w:styleId="GrilTabel">
    <w:name w:val="Table Grid"/>
    <w:basedOn w:val="TabelNormal"/>
    <w:uiPriority w:val="39"/>
    <w:rsid w:val="00F7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1A7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A7AF7"/>
    <w:rPr>
      <w:rFonts w:ascii="Segoe UI" w:hAnsi="Segoe UI" w:cs="Segoe UI"/>
      <w:sz w:val="18"/>
      <w:szCs w:val="18"/>
    </w:rPr>
  </w:style>
  <w:style w:type="character" w:customStyle="1" w:styleId="tab1">
    <w:name w:val="tab1"/>
    <w:basedOn w:val="Fontdeparagrafimplicit"/>
    <w:rsid w:val="001940F5"/>
  </w:style>
  <w:style w:type="character" w:customStyle="1" w:styleId="normalchar1">
    <w:name w:val="normal__char1"/>
    <w:rsid w:val="001940F5"/>
    <w:rPr>
      <w:rFonts w:ascii="Calibri" w:hAnsi="Calibri" w:cs="Calibri" w:hint="default"/>
      <w:sz w:val="22"/>
      <w:szCs w:val="22"/>
    </w:rPr>
  </w:style>
  <w:style w:type="paragraph" w:styleId="Listparagraf">
    <w:name w:val="List Paragraph"/>
    <w:basedOn w:val="Normal"/>
    <w:uiPriority w:val="34"/>
    <w:qFormat/>
    <w:rsid w:val="00112336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2D555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o-RO"/>
    </w:rPr>
  </w:style>
  <w:style w:type="character" w:customStyle="1" w:styleId="tab">
    <w:name w:val="tab"/>
    <w:basedOn w:val="Fontdeparagrafimplicit"/>
    <w:rsid w:val="002D5558"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81165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81165"/>
    <w:rPr>
      <w:rFonts w:asciiTheme="minorHAnsi" w:hAnsiTheme="minorHAnsi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E81165"/>
    <w:rPr>
      <w:vertAlign w:val="superscript"/>
    </w:rPr>
  </w:style>
  <w:style w:type="paragraph" w:customStyle="1" w:styleId="Style8">
    <w:name w:val="Style8"/>
    <w:basedOn w:val="Normal"/>
    <w:uiPriority w:val="99"/>
    <w:rsid w:val="00FF1E5B"/>
    <w:pPr>
      <w:widowControl w:val="0"/>
      <w:autoSpaceDE w:val="0"/>
      <w:autoSpaceDN w:val="0"/>
      <w:adjustRightInd w:val="0"/>
      <w:spacing w:after="0" w:line="360" w:lineRule="exact"/>
      <w:ind w:firstLine="706"/>
      <w:jc w:val="both"/>
    </w:pPr>
    <w:rPr>
      <w:rFonts w:ascii="Candara" w:eastAsiaTheme="minorEastAsia" w:hAnsi="Candara"/>
      <w:sz w:val="24"/>
      <w:szCs w:val="24"/>
      <w:lang w:eastAsia="ro-RO"/>
    </w:rPr>
  </w:style>
  <w:style w:type="character" w:customStyle="1" w:styleId="slitbdy">
    <w:name w:val="s_lit_bdy"/>
    <w:rsid w:val="00F5461A"/>
  </w:style>
  <w:style w:type="paragraph" w:customStyle="1" w:styleId="Default">
    <w:name w:val="Default"/>
    <w:rsid w:val="00874F9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o-RO"/>
    </w:rPr>
  </w:style>
  <w:style w:type="character" w:customStyle="1" w:styleId="indent">
    <w:name w:val="indent"/>
    <w:basedOn w:val="Fontdeparagrafimplicit"/>
    <w:rsid w:val="00426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E17D8-0FA4-4774-9682-817554DF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1153</Words>
  <Characters>6694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 Purcaru</dc:creator>
  <cp:lastModifiedBy>Presa</cp:lastModifiedBy>
  <cp:revision>5</cp:revision>
  <cp:lastPrinted>2018-04-23T11:37:00Z</cp:lastPrinted>
  <dcterms:created xsi:type="dcterms:W3CDTF">2018-04-23T12:41:00Z</dcterms:created>
  <dcterms:modified xsi:type="dcterms:W3CDTF">2018-04-23T13:12:00Z</dcterms:modified>
</cp:coreProperties>
</file>